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6832E7"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6832E7">
        <w:rPr>
          <w:rFonts w:cs="Arial"/>
          <w:bCs/>
          <w:sz w:val="24"/>
          <w:szCs w:val="24"/>
        </w:rPr>
        <w:t>3GPP TSG RAN WG1 Meetin</w:t>
      </w:r>
      <w:bookmarkStart w:id="2" w:name="_GoBack"/>
      <w:r w:rsidRPr="006832E7">
        <w:rPr>
          <w:rFonts w:cs="Arial"/>
          <w:bCs/>
          <w:sz w:val="24"/>
          <w:szCs w:val="24"/>
        </w:rPr>
        <w:t>g #</w:t>
      </w:r>
      <w:r w:rsidR="00895B1D" w:rsidRPr="006832E7">
        <w:rPr>
          <w:rFonts w:eastAsia="MS Mincho" w:cs="Arial"/>
          <w:bCs/>
          <w:sz w:val="24"/>
          <w:szCs w:val="24"/>
          <w:lang w:eastAsia="ja-JP"/>
        </w:rPr>
        <w:t>85</w:t>
      </w:r>
      <w:r w:rsidRPr="006832E7">
        <w:rPr>
          <w:rFonts w:eastAsia="MS Mincho" w:cs="Arial"/>
          <w:bCs/>
          <w:sz w:val="24"/>
          <w:szCs w:val="24"/>
          <w:lang w:eastAsia="ja-JP"/>
        </w:rPr>
        <w:tab/>
      </w:r>
      <w:r w:rsidRPr="006832E7">
        <w:rPr>
          <w:rFonts w:eastAsia="MS Mincho" w:cs="Arial"/>
          <w:bCs/>
          <w:sz w:val="24"/>
          <w:szCs w:val="24"/>
          <w:lang w:eastAsia="ja-JP"/>
        </w:rPr>
        <w:tab/>
      </w:r>
      <w:r w:rsidR="006832E7" w:rsidRPr="006832E7">
        <w:rPr>
          <w:rFonts w:eastAsia="MS Mincho" w:cs="Arial"/>
          <w:bCs/>
          <w:sz w:val="24"/>
          <w:szCs w:val="24"/>
          <w:lang w:eastAsia="ja-JP"/>
        </w:rPr>
        <w:t>R1-</w:t>
      </w:r>
      <w:r w:rsidR="00B904AE" w:rsidRPr="006832E7">
        <w:rPr>
          <w:rFonts w:eastAsia="MS Mincho" w:cs="Arial"/>
          <w:bCs/>
          <w:sz w:val="24"/>
          <w:szCs w:val="24"/>
          <w:lang w:eastAsia="ja-JP"/>
        </w:rPr>
        <w:t>16</w:t>
      </w:r>
      <w:r w:rsidR="00A00037">
        <w:rPr>
          <w:rFonts w:eastAsia="MS Mincho" w:cs="Arial"/>
          <w:bCs/>
          <w:sz w:val="24"/>
          <w:szCs w:val="24"/>
          <w:lang w:eastAsia="ja-JP"/>
        </w:rPr>
        <w:t>5555</w:t>
      </w:r>
      <w:bookmarkEnd w:id="2"/>
    </w:p>
    <w:p w:rsidR="003B44BB" w:rsidRPr="006832E7" w:rsidRDefault="00895B1D" w:rsidP="003B44BB">
      <w:pPr>
        <w:pStyle w:val="Header"/>
        <w:rPr>
          <w:rFonts w:eastAsia="MS Mincho" w:cs="Arial"/>
          <w:bCs/>
          <w:sz w:val="24"/>
          <w:szCs w:val="24"/>
          <w:lang w:val="en-US" w:eastAsia="ja-JP"/>
        </w:rPr>
      </w:pPr>
      <w:r w:rsidRPr="006832E7">
        <w:rPr>
          <w:rFonts w:eastAsia="MS Mincho" w:cs="Arial"/>
          <w:bCs/>
          <w:sz w:val="24"/>
          <w:szCs w:val="24"/>
          <w:lang w:val="en-US" w:eastAsia="ja-JP"/>
        </w:rPr>
        <w:t xml:space="preserve">Nanjing, </w:t>
      </w:r>
      <w:r w:rsidR="006F16F4" w:rsidRPr="006832E7">
        <w:rPr>
          <w:rFonts w:eastAsia="MS Mincho" w:cs="Arial"/>
          <w:bCs/>
          <w:sz w:val="24"/>
          <w:szCs w:val="24"/>
          <w:lang w:val="en-US" w:eastAsia="ja-JP"/>
        </w:rPr>
        <w:t>People's Republic of China</w:t>
      </w:r>
      <w:r w:rsidR="003B44BB" w:rsidRPr="006832E7">
        <w:rPr>
          <w:rFonts w:eastAsia="MS Mincho" w:cs="Arial"/>
          <w:bCs/>
          <w:sz w:val="24"/>
          <w:szCs w:val="24"/>
          <w:lang w:val="en-US" w:eastAsia="ja-JP"/>
        </w:rPr>
        <w:t xml:space="preserve">, </w:t>
      </w:r>
      <w:r w:rsidRPr="006832E7">
        <w:rPr>
          <w:rFonts w:eastAsia="MS Mincho" w:cs="Arial"/>
          <w:bCs/>
          <w:sz w:val="24"/>
          <w:szCs w:val="24"/>
          <w:lang w:val="en-US" w:eastAsia="ja-JP"/>
        </w:rPr>
        <w:t>23</w:t>
      </w:r>
      <w:r w:rsidRPr="006832E7">
        <w:rPr>
          <w:rFonts w:eastAsia="MS Mincho" w:cs="Arial"/>
          <w:bCs/>
          <w:sz w:val="24"/>
          <w:szCs w:val="24"/>
          <w:vertAlign w:val="superscript"/>
          <w:lang w:val="en-US" w:eastAsia="ja-JP"/>
        </w:rPr>
        <w:t>rd</w:t>
      </w:r>
      <w:r w:rsidRPr="006832E7">
        <w:rPr>
          <w:rFonts w:eastAsia="MS Mincho" w:cs="Arial"/>
          <w:bCs/>
          <w:sz w:val="24"/>
          <w:szCs w:val="24"/>
          <w:lang w:val="en-US" w:eastAsia="ja-JP"/>
        </w:rPr>
        <w:t xml:space="preserve"> </w:t>
      </w:r>
      <w:r w:rsidR="003B44BB" w:rsidRPr="006832E7">
        <w:rPr>
          <w:rFonts w:eastAsia="MS Mincho" w:cs="Arial"/>
          <w:bCs/>
          <w:sz w:val="24"/>
          <w:szCs w:val="24"/>
          <w:lang w:val="en-US" w:eastAsia="ja-JP"/>
        </w:rPr>
        <w:t xml:space="preserve">- </w:t>
      </w:r>
      <w:r w:rsidRPr="006832E7">
        <w:rPr>
          <w:rFonts w:eastAsia="MS Mincho" w:cs="Arial"/>
          <w:bCs/>
          <w:sz w:val="24"/>
          <w:szCs w:val="24"/>
          <w:lang w:val="en-US" w:eastAsia="ja-JP"/>
        </w:rPr>
        <w:t>27</w:t>
      </w:r>
      <w:r w:rsidRPr="006832E7">
        <w:rPr>
          <w:rFonts w:eastAsia="MS Mincho" w:cs="Arial"/>
          <w:bCs/>
          <w:sz w:val="24"/>
          <w:szCs w:val="24"/>
          <w:vertAlign w:val="superscript"/>
          <w:lang w:val="en-US" w:eastAsia="ja-JP"/>
        </w:rPr>
        <w:t>th</w:t>
      </w:r>
      <w:r w:rsidRPr="006832E7">
        <w:rPr>
          <w:rFonts w:eastAsia="MS Mincho" w:cs="Arial"/>
          <w:bCs/>
          <w:sz w:val="24"/>
          <w:szCs w:val="24"/>
          <w:lang w:val="en-US" w:eastAsia="ja-JP"/>
        </w:rPr>
        <w:t xml:space="preserve"> May </w:t>
      </w:r>
      <w:r w:rsidR="003B44BB" w:rsidRPr="006832E7">
        <w:rPr>
          <w:rFonts w:eastAsia="MS Mincho" w:cs="Arial"/>
          <w:bCs/>
          <w:sz w:val="24"/>
          <w:szCs w:val="24"/>
          <w:lang w:val="en-US" w:eastAsia="ja-JP"/>
        </w:rPr>
        <w:t>201</w:t>
      </w:r>
      <w:r w:rsidR="008F4B7E" w:rsidRPr="006832E7">
        <w:rPr>
          <w:rFonts w:eastAsia="MS Mincho" w:cs="Arial"/>
          <w:bCs/>
          <w:sz w:val="24"/>
          <w:szCs w:val="24"/>
          <w:lang w:val="en-US" w:eastAsia="ja-JP"/>
        </w:rPr>
        <w:t>6</w:t>
      </w:r>
    </w:p>
    <w:p w:rsidR="00005DBD" w:rsidRPr="006832E7" w:rsidRDefault="00005DBD" w:rsidP="00005DBD">
      <w:pPr>
        <w:pStyle w:val="FootnoteText"/>
        <w:rPr>
          <w:lang w:val="en-US"/>
        </w:rPr>
      </w:pPr>
    </w:p>
    <w:p w:rsidR="00005DBD" w:rsidRPr="006832E7" w:rsidRDefault="00005DBD" w:rsidP="00005DBD">
      <w:pPr>
        <w:pStyle w:val="TdocHeader2"/>
        <w:jc w:val="left"/>
        <w:rPr>
          <w:sz w:val="20"/>
          <w:lang w:val="en-US"/>
        </w:rPr>
      </w:pPr>
      <w:r w:rsidRPr="006832E7">
        <w:rPr>
          <w:sz w:val="20"/>
          <w:lang w:val="en-US"/>
        </w:rPr>
        <w:t xml:space="preserve">Source: </w:t>
      </w:r>
      <w:r w:rsidRPr="006832E7">
        <w:rPr>
          <w:sz w:val="20"/>
          <w:lang w:val="en-US"/>
        </w:rPr>
        <w:tab/>
        <w:t>Ericsson</w:t>
      </w:r>
    </w:p>
    <w:p w:rsidR="00005DBD" w:rsidRPr="006832E7" w:rsidRDefault="00005DBD" w:rsidP="00005DBD">
      <w:pPr>
        <w:pStyle w:val="TdocHeader2"/>
        <w:jc w:val="left"/>
        <w:rPr>
          <w:sz w:val="20"/>
          <w:lang w:val="en-US"/>
        </w:rPr>
      </w:pPr>
      <w:r w:rsidRPr="006832E7">
        <w:rPr>
          <w:sz w:val="20"/>
          <w:lang w:val="en-US"/>
        </w:rPr>
        <w:t>Title:</w:t>
      </w:r>
      <w:bookmarkStart w:id="3" w:name="Title"/>
      <w:bookmarkEnd w:id="3"/>
      <w:r w:rsidRPr="006832E7">
        <w:rPr>
          <w:sz w:val="20"/>
          <w:lang w:val="en-US"/>
        </w:rPr>
        <w:tab/>
      </w:r>
      <w:r w:rsidR="000F00D3" w:rsidRPr="006832E7">
        <w:rPr>
          <w:sz w:val="20"/>
          <w:lang w:val="en-US"/>
        </w:rPr>
        <w:t xml:space="preserve">Sensing and </w:t>
      </w:r>
      <w:r w:rsidR="006832E7" w:rsidRPr="006832E7">
        <w:rPr>
          <w:sz w:val="20"/>
          <w:lang w:val="en-US"/>
        </w:rPr>
        <w:t>Autonomous Resource Selection</w:t>
      </w:r>
    </w:p>
    <w:p w:rsidR="00005DBD" w:rsidRPr="006832E7" w:rsidRDefault="00005DBD" w:rsidP="00005DBD">
      <w:pPr>
        <w:pStyle w:val="TdocHeader2"/>
        <w:jc w:val="left"/>
        <w:rPr>
          <w:sz w:val="20"/>
          <w:lang w:val="en-US"/>
        </w:rPr>
      </w:pPr>
      <w:r w:rsidRPr="006832E7">
        <w:rPr>
          <w:sz w:val="20"/>
          <w:lang w:val="en-US"/>
        </w:rPr>
        <w:t>Agenda Item:</w:t>
      </w:r>
      <w:r w:rsidRPr="006832E7">
        <w:rPr>
          <w:sz w:val="20"/>
          <w:lang w:val="en-US"/>
        </w:rPr>
        <w:tab/>
      </w:r>
      <w:r w:rsidR="006832E7" w:rsidRPr="006832E7">
        <w:rPr>
          <w:rFonts w:cs="Arial"/>
          <w:color w:val="312E25"/>
          <w:sz w:val="20"/>
          <w:szCs w:val="18"/>
          <w:lang w:eastAsia="sv-SE"/>
        </w:rPr>
        <w:t>6.2.2.2</w:t>
      </w:r>
    </w:p>
    <w:p w:rsidR="00005DBD" w:rsidRPr="007F1723" w:rsidRDefault="00005DBD" w:rsidP="00005DBD">
      <w:pPr>
        <w:pStyle w:val="TdocHeader2"/>
        <w:jc w:val="left"/>
        <w:rPr>
          <w:sz w:val="20"/>
          <w:lang w:val="en-US"/>
        </w:rPr>
      </w:pPr>
      <w:r w:rsidRPr="006832E7">
        <w:rPr>
          <w:sz w:val="20"/>
          <w:lang w:val="en-US"/>
        </w:rPr>
        <w:t>Document for:</w:t>
      </w:r>
      <w:r w:rsidRPr="006832E7">
        <w:rPr>
          <w:sz w:val="20"/>
          <w:lang w:val="en-US"/>
        </w:rPr>
        <w:tab/>
        <w:t>Discussion and Decision</w:t>
      </w:r>
    </w:p>
    <w:p w:rsidR="0078373C" w:rsidRPr="004306F8" w:rsidRDefault="00D77223" w:rsidP="004306F8">
      <w:pPr>
        <w:pStyle w:val="Heading1"/>
      </w:pPr>
      <w:bookmarkStart w:id="4" w:name="_Ref446688366"/>
      <w:bookmarkEnd w:id="0"/>
      <w:bookmarkEnd w:id="1"/>
      <w:r w:rsidRPr="007F1723">
        <w:t>Introduction</w:t>
      </w:r>
      <w:bookmarkEnd w:id="4"/>
    </w:p>
    <w:p w:rsidR="0002773A" w:rsidRDefault="00357232" w:rsidP="00C26457">
      <w:pPr>
        <w:pStyle w:val="BodyText"/>
        <w:spacing w:after="240"/>
        <w:jc w:val="both"/>
        <w:rPr>
          <w:spacing w:val="2"/>
          <w:sz w:val="20"/>
          <w:szCs w:val="20"/>
        </w:rPr>
      </w:pPr>
      <w:r>
        <w:rPr>
          <w:spacing w:val="2"/>
          <w:sz w:val="20"/>
          <w:szCs w:val="20"/>
        </w:rPr>
        <w:t>During RAN1#84bis, the following was agreed</w:t>
      </w:r>
      <w:r w:rsidR="00BB5340">
        <w:rPr>
          <w:spacing w:val="2"/>
          <w:sz w:val="20"/>
          <w:szCs w:val="20"/>
        </w:rPr>
        <w:t xml:space="preserve"> </w:t>
      </w:r>
      <w:r w:rsidR="00805AE0">
        <w:rPr>
          <w:spacing w:val="2"/>
          <w:sz w:val="20"/>
          <w:szCs w:val="20"/>
        </w:rPr>
        <w:fldChar w:fldCharType="begin"/>
      </w:r>
      <w:r w:rsidR="00805AE0">
        <w:rPr>
          <w:spacing w:val="2"/>
          <w:sz w:val="20"/>
          <w:szCs w:val="20"/>
        </w:rPr>
        <w:instrText xml:space="preserve"> REF _Ref450125572 \r \h </w:instrText>
      </w:r>
      <w:r w:rsidR="00805AE0">
        <w:rPr>
          <w:spacing w:val="2"/>
          <w:sz w:val="20"/>
          <w:szCs w:val="20"/>
        </w:rPr>
      </w:r>
      <w:r w:rsidR="00805AE0">
        <w:rPr>
          <w:spacing w:val="2"/>
          <w:sz w:val="20"/>
          <w:szCs w:val="20"/>
        </w:rPr>
        <w:fldChar w:fldCharType="separate"/>
      </w:r>
      <w:r w:rsidR="000F2D58">
        <w:rPr>
          <w:spacing w:val="2"/>
          <w:sz w:val="20"/>
          <w:szCs w:val="20"/>
        </w:rPr>
        <w:t>[1]</w:t>
      </w:r>
      <w:r w:rsidR="00805AE0">
        <w:rPr>
          <w:spacing w:val="2"/>
          <w:sz w:val="20"/>
          <w:szCs w:val="20"/>
        </w:rPr>
        <w:fldChar w:fldCharType="end"/>
      </w:r>
      <w:r>
        <w:rPr>
          <w:spacing w:val="2"/>
          <w:sz w:val="20"/>
          <w:szCs w:val="20"/>
        </w:rPr>
        <w:t>:</w:t>
      </w:r>
    </w:p>
    <w:p w:rsidR="00BB32E4" w:rsidRPr="0065785C" w:rsidRDefault="00BB32E4" w:rsidP="00BB32E4">
      <w:pPr>
        <w:rPr>
          <w:rFonts w:eastAsia="MS Mincho"/>
          <w:lang w:val="en-US" w:eastAsia="ja-JP"/>
        </w:rPr>
      </w:pPr>
      <w:r w:rsidRPr="0065785C">
        <w:rPr>
          <w:rFonts w:eastAsia="MS Mincho"/>
          <w:highlight w:val="green"/>
          <w:lang w:val="en-US" w:eastAsia="ja-JP"/>
        </w:rPr>
        <w:t>Agreement:</w:t>
      </w:r>
    </w:p>
    <w:p w:rsidR="00BB32E4" w:rsidRPr="0065785C" w:rsidRDefault="00BB32E4" w:rsidP="00BB32E4">
      <w:pPr>
        <w:numPr>
          <w:ilvl w:val="0"/>
          <w:numId w:val="29"/>
        </w:numPr>
        <w:spacing w:after="0"/>
        <w:rPr>
          <w:rFonts w:eastAsia="MS Mincho"/>
          <w:lang w:val="en-US" w:eastAsia="ja-JP"/>
        </w:rPr>
      </w:pPr>
      <w:r w:rsidRPr="0065785C">
        <w:rPr>
          <w:rFonts w:eastAsia="MS Mincho"/>
          <w:lang w:val="en-US" w:eastAsia="ja-JP"/>
        </w:rPr>
        <w:t>Both SA decoding and energy measurement are supported for sensing in UE autonomous resource selection.</w:t>
      </w:r>
    </w:p>
    <w:p w:rsidR="00BB32E4" w:rsidRPr="0065785C" w:rsidRDefault="00BB32E4" w:rsidP="00BB32E4">
      <w:pPr>
        <w:numPr>
          <w:ilvl w:val="1"/>
          <w:numId w:val="29"/>
        </w:numPr>
        <w:spacing w:after="0"/>
        <w:rPr>
          <w:rFonts w:eastAsia="MS Mincho"/>
          <w:lang w:val="en-US" w:eastAsia="ja-JP"/>
        </w:rPr>
      </w:pPr>
      <w:r w:rsidRPr="0065785C">
        <w:rPr>
          <w:rFonts w:eastAsia="MS Mincho"/>
          <w:lang w:val="en-US" w:eastAsia="ja-JP"/>
        </w:rPr>
        <w:t>FFS how each of SA decoding and energy measurement is used.</w:t>
      </w:r>
    </w:p>
    <w:p w:rsidR="00BB32E4" w:rsidRPr="0065785C" w:rsidRDefault="00BB32E4" w:rsidP="00BB32E4">
      <w:pPr>
        <w:numPr>
          <w:ilvl w:val="1"/>
          <w:numId w:val="29"/>
        </w:numPr>
        <w:spacing w:after="0"/>
        <w:rPr>
          <w:rFonts w:eastAsia="MS Mincho"/>
          <w:lang w:val="en-US" w:eastAsia="ja-JP"/>
        </w:rPr>
      </w:pPr>
      <w:r w:rsidRPr="0065785C">
        <w:rPr>
          <w:rFonts w:eastAsia="MS Mincho"/>
          <w:lang w:val="en-US" w:eastAsia="ja-JP"/>
        </w:rPr>
        <w:t xml:space="preserve">Note: strive for a design with managable complexity especially in terms of SA blind </w:t>
      </w:r>
      <w:proofErr w:type="gramStart"/>
      <w:r w:rsidRPr="0065785C">
        <w:rPr>
          <w:rFonts w:eastAsia="MS Mincho"/>
          <w:lang w:val="en-US" w:eastAsia="ja-JP"/>
        </w:rPr>
        <w:t>decodes,</w:t>
      </w:r>
      <w:proofErr w:type="gramEnd"/>
      <w:r w:rsidRPr="0065785C">
        <w:rPr>
          <w:rFonts w:eastAsia="MS Mincho"/>
          <w:lang w:val="en-US" w:eastAsia="ja-JP"/>
        </w:rPr>
        <w:t xml:space="preserve"> UE buffer, etc.</w:t>
      </w:r>
    </w:p>
    <w:p w:rsidR="00357232" w:rsidRDefault="00BB32E4" w:rsidP="00CC4D7F">
      <w:pPr>
        <w:spacing w:before="240"/>
        <w:jc w:val="both"/>
        <w:rPr>
          <w:rFonts w:eastAsia="MS Mincho"/>
          <w:lang w:val="en-US" w:eastAsia="ja-JP"/>
        </w:rPr>
      </w:pPr>
      <w:r w:rsidRPr="0019178C">
        <w:rPr>
          <w:rFonts w:eastAsia="MS Mincho"/>
          <w:lang w:val="en-US" w:eastAsia="ja-JP"/>
        </w:rPr>
        <w:t>In this paper</w:t>
      </w:r>
      <w:r>
        <w:rPr>
          <w:rFonts w:eastAsia="MS Mincho"/>
          <w:lang w:val="en-US" w:eastAsia="ja-JP"/>
        </w:rPr>
        <w:t>, we discuss how to use the sensing measurements for UE autonomous resource selection</w:t>
      </w:r>
      <w:r w:rsidR="000B67BD">
        <w:rPr>
          <w:rFonts w:eastAsia="MS Mincho"/>
          <w:lang w:val="en-US" w:eastAsia="ja-JP"/>
        </w:rPr>
        <w:t>.</w:t>
      </w:r>
      <w:r w:rsidR="00600BEA">
        <w:rPr>
          <w:rFonts w:eastAsia="MS Mincho"/>
          <w:lang w:val="en-US" w:eastAsia="ja-JP"/>
        </w:rPr>
        <w:t xml:space="preserve"> A related discussion on how to perform energy/power sensing can be found in </w:t>
      </w:r>
      <w:r w:rsidR="00600BEA">
        <w:rPr>
          <w:rFonts w:eastAsia="MS Mincho"/>
          <w:lang w:val="en-US" w:eastAsia="ja-JP"/>
        </w:rPr>
        <w:fldChar w:fldCharType="begin"/>
      </w:r>
      <w:r w:rsidR="00600BEA">
        <w:rPr>
          <w:rFonts w:eastAsia="MS Mincho"/>
          <w:lang w:val="en-US" w:eastAsia="ja-JP"/>
        </w:rPr>
        <w:instrText xml:space="preserve"> REF _Ref449631126 \r \h </w:instrText>
      </w:r>
      <w:r w:rsidR="00600BEA">
        <w:rPr>
          <w:rFonts w:eastAsia="MS Mincho"/>
          <w:lang w:val="en-US" w:eastAsia="ja-JP"/>
        </w:rPr>
      </w:r>
      <w:r w:rsidR="00600BEA">
        <w:rPr>
          <w:rFonts w:eastAsia="MS Mincho"/>
          <w:lang w:val="en-US" w:eastAsia="ja-JP"/>
        </w:rPr>
        <w:fldChar w:fldCharType="separate"/>
      </w:r>
      <w:r w:rsidR="000F2D58">
        <w:rPr>
          <w:rFonts w:eastAsia="MS Mincho"/>
          <w:lang w:val="en-US" w:eastAsia="ja-JP"/>
        </w:rPr>
        <w:t>[4]</w:t>
      </w:r>
      <w:r w:rsidR="00600BEA">
        <w:rPr>
          <w:rFonts w:eastAsia="MS Mincho"/>
          <w:lang w:val="en-US" w:eastAsia="ja-JP"/>
        </w:rPr>
        <w:fldChar w:fldCharType="end"/>
      </w:r>
      <w:r w:rsidR="00600BEA">
        <w:rPr>
          <w:rFonts w:eastAsia="MS Mincho"/>
          <w:lang w:val="en-US" w:eastAsia="ja-JP"/>
        </w:rPr>
        <w:t>.</w:t>
      </w:r>
      <w:r w:rsidR="00233582">
        <w:rPr>
          <w:rFonts w:eastAsia="MS Mincho"/>
          <w:lang w:val="en-US" w:eastAsia="ja-JP"/>
        </w:rPr>
        <w:t xml:space="preserve"> Other aspects of scheduling and resource reselection are discussed in </w:t>
      </w:r>
      <w:r w:rsidR="00233582">
        <w:rPr>
          <w:rFonts w:eastAsia="MS Mincho"/>
          <w:lang w:val="en-US" w:eastAsia="ja-JP"/>
        </w:rPr>
        <w:fldChar w:fldCharType="begin"/>
      </w:r>
      <w:r w:rsidR="00233582">
        <w:rPr>
          <w:rFonts w:eastAsia="MS Mincho"/>
          <w:lang w:val="en-US" w:eastAsia="ja-JP"/>
        </w:rPr>
        <w:instrText xml:space="preserve"> REF _Ref450216075 \r \h </w:instrText>
      </w:r>
      <w:r w:rsidR="00233582">
        <w:rPr>
          <w:rFonts w:eastAsia="MS Mincho"/>
          <w:lang w:val="en-US" w:eastAsia="ja-JP"/>
        </w:rPr>
      </w:r>
      <w:r w:rsidR="00233582">
        <w:rPr>
          <w:rFonts w:eastAsia="MS Mincho"/>
          <w:lang w:val="en-US" w:eastAsia="ja-JP"/>
        </w:rPr>
        <w:fldChar w:fldCharType="separate"/>
      </w:r>
      <w:r w:rsidR="000F2D58">
        <w:rPr>
          <w:rFonts w:eastAsia="MS Mincho"/>
          <w:lang w:val="en-US" w:eastAsia="ja-JP"/>
        </w:rPr>
        <w:t>[3]</w:t>
      </w:r>
      <w:r w:rsidR="00233582">
        <w:rPr>
          <w:rFonts w:eastAsia="MS Mincho"/>
          <w:lang w:val="en-US" w:eastAsia="ja-JP"/>
        </w:rPr>
        <w:fldChar w:fldCharType="end"/>
      </w:r>
      <w:r w:rsidR="00100871">
        <w:rPr>
          <w:rFonts w:eastAsia="MS Mincho"/>
          <w:lang w:val="en-US" w:eastAsia="ja-JP"/>
        </w:rPr>
        <w:t xml:space="preserve"> and </w:t>
      </w:r>
      <w:r w:rsidR="00100871">
        <w:rPr>
          <w:rFonts w:eastAsia="MS Mincho"/>
          <w:lang w:val="en-US" w:eastAsia="ja-JP"/>
        </w:rPr>
        <w:fldChar w:fldCharType="begin"/>
      </w:r>
      <w:r w:rsidR="00100871">
        <w:rPr>
          <w:rFonts w:eastAsia="MS Mincho"/>
          <w:lang w:val="en-US" w:eastAsia="ja-JP"/>
        </w:rPr>
        <w:instrText xml:space="preserve"> REF _Ref450855049 \r \h </w:instrText>
      </w:r>
      <w:r w:rsidR="00100871">
        <w:rPr>
          <w:rFonts w:eastAsia="MS Mincho"/>
          <w:lang w:val="en-US" w:eastAsia="ja-JP"/>
        </w:rPr>
      </w:r>
      <w:r w:rsidR="00100871">
        <w:rPr>
          <w:rFonts w:eastAsia="MS Mincho"/>
          <w:lang w:val="en-US" w:eastAsia="ja-JP"/>
        </w:rPr>
        <w:fldChar w:fldCharType="separate"/>
      </w:r>
      <w:r w:rsidR="000F2D58">
        <w:rPr>
          <w:rFonts w:eastAsia="MS Mincho"/>
          <w:lang w:val="en-US" w:eastAsia="ja-JP"/>
        </w:rPr>
        <w:t>[6]</w:t>
      </w:r>
      <w:r w:rsidR="00100871">
        <w:rPr>
          <w:rFonts w:eastAsia="MS Mincho"/>
          <w:lang w:val="en-US" w:eastAsia="ja-JP"/>
        </w:rPr>
        <w:fldChar w:fldCharType="end"/>
      </w:r>
      <w:r w:rsidR="00100871">
        <w:rPr>
          <w:rFonts w:eastAsia="MS Mincho"/>
          <w:lang w:val="en-US" w:eastAsia="ja-JP"/>
        </w:rPr>
        <w:t>, respectively.</w:t>
      </w:r>
    </w:p>
    <w:p w:rsidR="00D72CDA" w:rsidRDefault="00974FAE" w:rsidP="00D12CCF">
      <w:pPr>
        <w:pStyle w:val="Heading1"/>
      </w:pPr>
      <w:r>
        <w:t>Sensing and frequency resources</w:t>
      </w:r>
    </w:p>
    <w:p w:rsidR="00633F1D" w:rsidRPr="00633F1D" w:rsidRDefault="00633F1D" w:rsidP="00646DFA">
      <w:pPr>
        <w:jc w:val="both"/>
      </w:pPr>
      <w:r w:rsidRPr="00633F1D">
        <w:t xml:space="preserve">In the following, we use the term frequency resource to refer to the minimum unit that is considered in the </w:t>
      </w:r>
      <w:r w:rsidR="00646DFA">
        <w:t xml:space="preserve">system for allocation and sensing. This corresponds to the concept of subband introduced in </w:t>
      </w:r>
      <w:r w:rsidR="00646DFA" w:rsidRPr="00633F1D">
        <w:fldChar w:fldCharType="begin"/>
      </w:r>
      <w:r w:rsidR="00646DFA" w:rsidRPr="00633F1D">
        <w:instrText xml:space="preserve"> REF _Ref449631126 \r \h  \* MERGEFORMAT </w:instrText>
      </w:r>
      <w:r w:rsidR="00646DFA" w:rsidRPr="00633F1D">
        <w:fldChar w:fldCharType="separate"/>
      </w:r>
      <w:r w:rsidR="000F2D58">
        <w:t>[4]</w:t>
      </w:r>
      <w:r w:rsidR="00646DFA" w:rsidRPr="00633F1D">
        <w:fldChar w:fldCharType="end"/>
      </w:r>
      <w:r w:rsidR="00646DFA">
        <w:t xml:space="preserve">. Nevertheless, the proposals in this paper work for </w:t>
      </w:r>
      <w:proofErr w:type="gramStart"/>
      <w:r w:rsidR="00646DFA">
        <w:t>frequency</w:t>
      </w:r>
      <w:proofErr w:type="gramEnd"/>
      <w:r w:rsidR="00646DFA">
        <w:t xml:space="preserve"> resources with different sizes (e.g., individual RBs)</w:t>
      </w:r>
    </w:p>
    <w:p w:rsidR="00D72CDA" w:rsidRDefault="00D72CDA" w:rsidP="00633F1D">
      <w:pPr>
        <w:pStyle w:val="Heading1"/>
      </w:pPr>
      <w:r>
        <w:t xml:space="preserve">Sensing-based </w:t>
      </w:r>
      <w:r w:rsidR="00422B52">
        <w:t xml:space="preserve">resource </w:t>
      </w:r>
      <w:r>
        <w:t>selection algorithm</w:t>
      </w:r>
    </w:p>
    <w:p w:rsidR="00BA7E1A" w:rsidRPr="002B116D" w:rsidRDefault="00D72CDA" w:rsidP="0019178C">
      <w:pPr>
        <w:jc w:val="both"/>
      </w:pPr>
      <w:r>
        <w:t xml:space="preserve">In our view, </w:t>
      </w:r>
      <w:r w:rsidRPr="00974FAE">
        <w:t xml:space="preserve">sensing is used to identify a set of candidate resources for transmission. </w:t>
      </w:r>
      <w:r w:rsidR="00422B52" w:rsidRPr="00974FAE">
        <w:t>For this purpose, t</w:t>
      </w:r>
      <w:r w:rsidR="00407B2B" w:rsidRPr="00974FAE">
        <w:t xml:space="preserve">he sensing process </w:t>
      </w:r>
      <w:r w:rsidR="00143683" w:rsidRPr="00974FAE">
        <w:t xml:space="preserve">categorizes </w:t>
      </w:r>
      <w:r w:rsidR="00974FAE" w:rsidRPr="0097478D">
        <w:t xml:space="preserve">frequency </w:t>
      </w:r>
      <w:r w:rsidR="00407B2B" w:rsidRPr="0097478D">
        <w:t>resources into three</w:t>
      </w:r>
      <w:r w:rsidR="00407B2B" w:rsidRPr="00CC0756">
        <w:t xml:space="preserve"> groups:</w:t>
      </w:r>
    </w:p>
    <w:p w:rsidR="00B30667" w:rsidRPr="0019178C" w:rsidRDefault="00824761">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w:t>
      </w:r>
      <w:r w:rsidR="00B30667" w:rsidRPr="0019178C">
        <w:rPr>
          <w:rFonts w:ascii="Times New Roman" w:hAnsi="Times New Roman" w:cs="Times New Roman"/>
          <w:sz w:val="20"/>
          <w:szCs w:val="20"/>
        </w:rPr>
        <w:t>Unavailable</w:t>
      </w:r>
      <w:r>
        <w:rPr>
          <w:rFonts w:ascii="Times New Roman" w:hAnsi="Times New Roman" w:cs="Times New Roman"/>
          <w:sz w:val="20"/>
          <w:szCs w:val="20"/>
        </w:rPr>
        <w:t>’</w:t>
      </w:r>
      <w:r w:rsidR="00B30667" w:rsidRPr="0019178C">
        <w:rPr>
          <w:rFonts w:ascii="Times New Roman" w:hAnsi="Times New Roman" w:cs="Times New Roman"/>
          <w:sz w:val="20"/>
          <w:szCs w:val="20"/>
        </w:rPr>
        <w:t xml:space="preserve"> resources. These are the resources on which the UE is not allowed to transmit.</w:t>
      </w:r>
    </w:p>
    <w:p w:rsidR="00407B2B" w:rsidRPr="0019178C" w:rsidRDefault="00824761" w:rsidP="0019178C">
      <w:pPr>
        <w:pStyle w:val="ListParagraph"/>
        <w:numPr>
          <w:ilvl w:val="0"/>
          <w:numId w:val="37"/>
        </w:numPr>
        <w:jc w:val="both"/>
        <w:rPr>
          <w:rFonts w:ascii="Times New Roman" w:hAnsi="Times New Roman"/>
          <w:sz w:val="20"/>
        </w:rPr>
      </w:pPr>
      <w:r>
        <w:rPr>
          <w:rFonts w:ascii="Times New Roman" w:hAnsi="Times New Roman" w:cs="Times New Roman"/>
          <w:sz w:val="20"/>
          <w:szCs w:val="20"/>
        </w:rPr>
        <w:t>‘</w:t>
      </w:r>
      <w:r w:rsidR="00B30667" w:rsidRPr="0019178C">
        <w:rPr>
          <w:rFonts w:ascii="Times New Roman" w:hAnsi="Times New Roman" w:cs="Times New Roman"/>
          <w:sz w:val="20"/>
          <w:szCs w:val="20"/>
        </w:rPr>
        <w:t>Primary</w:t>
      </w:r>
      <w:r>
        <w:rPr>
          <w:rFonts w:ascii="Times New Roman" w:hAnsi="Times New Roman" w:cs="Times New Roman"/>
          <w:sz w:val="20"/>
          <w:szCs w:val="20"/>
        </w:rPr>
        <w:t>’</w:t>
      </w:r>
      <w:r w:rsidR="00B30667" w:rsidRPr="0019178C">
        <w:rPr>
          <w:rFonts w:ascii="Times New Roman" w:hAnsi="Times New Roman" w:cs="Times New Roman"/>
          <w:sz w:val="20"/>
          <w:szCs w:val="20"/>
        </w:rPr>
        <w:t xml:space="preserve"> resources. These are the resources</w:t>
      </w:r>
      <w:r w:rsidR="00407B2B" w:rsidRPr="0019178C">
        <w:rPr>
          <w:rFonts w:ascii="Times New Roman" w:hAnsi="Times New Roman" w:cs="Times New Roman"/>
          <w:sz w:val="20"/>
          <w:szCs w:val="20"/>
        </w:rPr>
        <w:t xml:space="preserve"> on which the UE can perform a transmission.</w:t>
      </w:r>
    </w:p>
    <w:p w:rsidR="00B30667" w:rsidRPr="00566733" w:rsidRDefault="00824761" w:rsidP="0019178C">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w:t>
      </w:r>
      <w:r w:rsidR="00B30667" w:rsidRPr="0019178C">
        <w:rPr>
          <w:rFonts w:ascii="Times New Roman" w:hAnsi="Times New Roman" w:cs="Times New Roman"/>
          <w:sz w:val="20"/>
          <w:szCs w:val="20"/>
        </w:rPr>
        <w:t>Secondary</w:t>
      </w:r>
      <w:r>
        <w:rPr>
          <w:rFonts w:ascii="Times New Roman" w:hAnsi="Times New Roman" w:cs="Times New Roman"/>
          <w:sz w:val="20"/>
          <w:szCs w:val="20"/>
        </w:rPr>
        <w:t>’</w:t>
      </w:r>
      <w:r w:rsidR="00B30667" w:rsidRPr="0019178C">
        <w:rPr>
          <w:rFonts w:ascii="Times New Roman" w:hAnsi="Times New Roman" w:cs="Times New Roman"/>
          <w:sz w:val="20"/>
          <w:szCs w:val="20"/>
        </w:rPr>
        <w:t xml:space="preserve"> r</w:t>
      </w:r>
      <w:r w:rsidR="00B30667" w:rsidRPr="00566733">
        <w:rPr>
          <w:rFonts w:ascii="Times New Roman" w:hAnsi="Times New Roman" w:cs="Times New Roman"/>
          <w:sz w:val="20"/>
          <w:szCs w:val="20"/>
        </w:rPr>
        <w:t xml:space="preserve">esources. These are the resources on which the UE may perform a transmission although this should be avoided </w:t>
      </w:r>
      <w:r w:rsidR="0017368A" w:rsidRPr="00566733">
        <w:rPr>
          <w:rFonts w:ascii="Times New Roman" w:hAnsi="Times New Roman" w:cs="Times New Roman"/>
          <w:sz w:val="20"/>
          <w:szCs w:val="20"/>
        </w:rPr>
        <w:t>if</w:t>
      </w:r>
      <w:r w:rsidR="00B30667" w:rsidRPr="00566733">
        <w:rPr>
          <w:rFonts w:ascii="Times New Roman" w:hAnsi="Times New Roman" w:cs="Times New Roman"/>
          <w:sz w:val="20"/>
          <w:szCs w:val="20"/>
        </w:rPr>
        <w:t xml:space="preserve"> possible. </w:t>
      </w:r>
    </w:p>
    <w:p w:rsidR="009E2086" w:rsidRDefault="0035361D" w:rsidP="009E2086">
      <w:pPr>
        <w:spacing w:before="240"/>
        <w:jc w:val="both"/>
      </w:pPr>
      <w:r w:rsidRPr="0035361D">
        <w:t>We discuss in Section 3 how to assign each resource a category.</w:t>
      </w:r>
      <w:r w:rsidR="009E2086" w:rsidRPr="009E2086">
        <w:rPr>
          <w:highlight w:val="yellow"/>
        </w:rPr>
        <w:t xml:space="preserve"> </w:t>
      </w:r>
    </w:p>
    <w:p w:rsidR="00BC4F4E" w:rsidRDefault="00805AE0" w:rsidP="009A5455">
      <w:pPr>
        <w:spacing w:before="240"/>
        <w:jc w:val="both"/>
      </w:pPr>
      <w:r>
        <w:t xml:space="preserve">We propose a simple way of sensing that has low complexity for the UE. In our view, every UE has a map </w:t>
      </w:r>
      <w:r w:rsidR="00633F1D">
        <w:t xml:space="preserve">with a prediction of frequency resources that spans 1 </w:t>
      </w:r>
      <w:r w:rsidR="00633F1D" w:rsidRPr="009A5455">
        <w:t xml:space="preserve">second, </w:t>
      </w:r>
      <w:r w:rsidRPr="009A5455">
        <w:t xml:space="preserve">starting from next subframe. That is, </w:t>
      </w:r>
      <w:r w:rsidR="00633F1D" w:rsidRPr="009A5455">
        <w:t xml:space="preserve">at time n </w:t>
      </w:r>
      <w:r w:rsidRPr="009A5455">
        <w:t xml:space="preserve">the </w:t>
      </w:r>
      <w:r w:rsidR="00397043" w:rsidRPr="009A5455">
        <w:t xml:space="preserve">UE </w:t>
      </w:r>
      <w:r w:rsidR="00633F1D" w:rsidRPr="009A5455">
        <w:t xml:space="preserve">has </w:t>
      </w:r>
      <w:r w:rsidR="00397043" w:rsidRPr="009A5455">
        <w:t xml:space="preserve">a map </w:t>
      </w:r>
      <w:r w:rsidR="00633F1D" w:rsidRPr="009A5455">
        <w:t xml:space="preserve">of all </w:t>
      </w:r>
      <w:r w:rsidR="00397043" w:rsidRPr="009A5455">
        <w:t xml:space="preserve">frequency </w:t>
      </w:r>
      <w:r w:rsidR="00633F1D" w:rsidRPr="009A5455">
        <w:t xml:space="preserve">resources </w:t>
      </w:r>
      <w:r w:rsidR="00397043" w:rsidRPr="009A5455">
        <w:t>for subframe</w:t>
      </w:r>
      <w:r w:rsidR="00633F1D" w:rsidRPr="009A5455">
        <w:t>s</w:t>
      </w:r>
      <w:r w:rsidR="00397043" w:rsidRPr="009A5455">
        <w:t xml:space="preserve"> n+1 to n+</w:t>
      </w:r>
      <w:r w:rsidR="009A5455" w:rsidRPr="00A41492">
        <w:t xml:space="preserve"> T</w:t>
      </w:r>
      <w:r w:rsidR="009A5455" w:rsidRPr="00A41492">
        <w:rPr>
          <w:vertAlign w:val="subscript"/>
        </w:rPr>
        <w:t>next,tx,max</w:t>
      </w:r>
      <w:r w:rsidR="009A5455" w:rsidRPr="00A41492">
        <w:t xml:space="preserve"> +T</w:t>
      </w:r>
      <w:r w:rsidR="009A5455" w:rsidRPr="00A41492">
        <w:rPr>
          <w:vertAlign w:val="subscript"/>
        </w:rPr>
        <w:t>span,SA</w:t>
      </w:r>
      <w:r w:rsidR="00C20CFA" w:rsidRPr="009A5455">
        <w:t xml:space="preserve">, indicating whether each of the resources is ‘Unavailable’, ‘Primary’, or ‘Secondary’. </w:t>
      </w:r>
      <w:r w:rsidR="009A5455" w:rsidRPr="00A41492">
        <w:t>T</w:t>
      </w:r>
      <w:r w:rsidR="009A5455" w:rsidRPr="00A41492">
        <w:rPr>
          <w:vertAlign w:val="subscript"/>
        </w:rPr>
        <w:t>next</w:t>
      </w:r>
      <w:proofErr w:type="gramStart"/>
      <w:r w:rsidR="009A5455" w:rsidRPr="00A41492">
        <w:rPr>
          <w:vertAlign w:val="subscript"/>
        </w:rPr>
        <w:t>,tx,max</w:t>
      </w:r>
      <w:proofErr w:type="gramEnd"/>
      <w:r w:rsidR="009A5455" w:rsidRPr="00A41492">
        <w:t xml:space="preserve"> is the maximum booking span (i.e., how far away an SA can book in the future) and T</w:t>
      </w:r>
      <w:r w:rsidR="009A5455" w:rsidRPr="00A41492">
        <w:rPr>
          <w:vertAlign w:val="subscript"/>
        </w:rPr>
        <w:t>span,SA</w:t>
      </w:r>
      <w:r w:rsidR="009A5455" w:rsidRPr="00A41492">
        <w:t xml:space="preserve"> is the maximum SA span (i.e., how far away an SA can schedule in the future). </w:t>
      </w:r>
      <w:r w:rsidR="009A5455">
        <w:t xml:space="preserve">This allows for taking into account resource bookings including retransmissions </w:t>
      </w:r>
      <w:r w:rsidR="009A5455">
        <w:fldChar w:fldCharType="begin"/>
      </w:r>
      <w:r w:rsidR="009A5455">
        <w:instrText xml:space="preserve"> REF _Ref450216075 \r \h </w:instrText>
      </w:r>
      <w:r w:rsidR="009A5455">
        <w:fldChar w:fldCharType="separate"/>
      </w:r>
      <w:r w:rsidR="000F2D58">
        <w:t>[3]</w:t>
      </w:r>
      <w:r w:rsidR="009A5455">
        <w:fldChar w:fldCharType="end"/>
      </w:r>
      <w:r w:rsidR="009A5455">
        <w:t xml:space="preserve">. </w:t>
      </w:r>
      <w:r w:rsidR="009A5455" w:rsidRPr="00A41492">
        <w:t xml:space="preserve">For example, the map may have dimensions </w:t>
      </w:r>
      <w:r w:rsidR="00646DFA" w:rsidRPr="009A5455">
        <w:t>4x</w:t>
      </w:r>
      <w:r w:rsidR="001A38B0" w:rsidRPr="009A5455">
        <w:t>110</w:t>
      </w:r>
      <w:r w:rsidR="00646DFA" w:rsidRPr="009A5455">
        <w:t>0</w:t>
      </w:r>
      <w:r w:rsidR="000010C7" w:rsidRPr="009A5455">
        <w:t xml:space="preserve">, where </w:t>
      </w:r>
      <w:r w:rsidR="00646DFA" w:rsidRPr="009A5455">
        <w:t xml:space="preserve">4 </w:t>
      </w:r>
      <w:r w:rsidR="000010C7" w:rsidRPr="009A5455">
        <w:t>corresponds to the number of frequency resources (</w:t>
      </w:r>
      <w:r w:rsidR="00646DFA" w:rsidRPr="009A5455">
        <w:t>4 subbands with 1/4 width</w:t>
      </w:r>
      <w:r w:rsidR="000010C7" w:rsidRPr="009A5455">
        <w:t xml:space="preserve">) in 10 MHz, and </w:t>
      </w:r>
      <w:r w:rsidR="009A5455" w:rsidRPr="00A41492">
        <w:t>T</w:t>
      </w:r>
      <w:r w:rsidR="009A5455" w:rsidRPr="00A41492">
        <w:rPr>
          <w:vertAlign w:val="subscript"/>
        </w:rPr>
        <w:t>next</w:t>
      </w:r>
      <w:proofErr w:type="gramStart"/>
      <w:r w:rsidR="009A5455" w:rsidRPr="00A41492">
        <w:rPr>
          <w:vertAlign w:val="subscript"/>
        </w:rPr>
        <w:t>,tx,max</w:t>
      </w:r>
      <w:proofErr w:type="gramEnd"/>
      <w:r w:rsidR="009A5455" w:rsidRPr="00A41492">
        <w:t xml:space="preserve"> =1000 and T</w:t>
      </w:r>
      <w:r w:rsidR="009A5455" w:rsidRPr="00A41492">
        <w:rPr>
          <w:vertAlign w:val="subscript"/>
        </w:rPr>
        <w:t>span,SA</w:t>
      </w:r>
      <w:r w:rsidR="009A5455" w:rsidRPr="009A5455">
        <w:t>,=100</w:t>
      </w:r>
      <w:r w:rsidR="009A5455">
        <w:t>.</w:t>
      </w:r>
      <w:r w:rsidR="006020DF">
        <w:t xml:space="preserve"> </w:t>
      </w:r>
      <w:r w:rsidR="00BC4F4E">
        <w:t xml:space="preserve">We illustrate this in </w:t>
      </w:r>
      <w:r w:rsidR="00BC4F4E">
        <w:fldChar w:fldCharType="begin"/>
      </w:r>
      <w:r w:rsidR="00BC4F4E">
        <w:instrText xml:space="preserve"> REF _Ref450837791 \h </w:instrText>
      </w:r>
      <w:r w:rsidR="00BC4F4E">
        <w:fldChar w:fldCharType="separate"/>
      </w:r>
      <w:r w:rsidR="000F2D58">
        <w:t xml:space="preserve">Figure </w:t>
      </w:r>
      <w:r w:rsidR="000F2D58">
        <w:rPr>
          <w:noProof/>
        </w:rPr>
        <w:t>1</w:t>
      </w:r>
      <w:r w:rsidR="00BC4F4E">
        <w:fldChar w:fldCharType="end"/>
      </w:r>
      <w:r w:rsidR="00BC4F4E">
        <w:t>.</w:t>
      </w:r>
    </w:p>
    <w:p w:rsidR="00BC4F4E" w:rsidRDefault="00BC4F4E" w:rsidP="00C25A71">
      <w:pPr>
        <w:keepNext/>
        <w:spacing w:before="240"/>
        <w:jc w:val="center"/>
      </w:pPr>
      <w:r>
        <w:rPr>
          <w:noProof/>
          <w:lang w:val="en-US"/>
        </w:rPr>
        <w:lastRenderedPageBreak/>
        <w:drawing>
          <wp:inline distT="0" distB="0" distL="0" distR="0" wp14:anchorId="2A6D2854" wp14:editId="38B0F5CF">
            <wp:extent cx="5040000" cy="29896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989668"/>
                    </a:xfrm>
                    <a:prstGeom prst="rect">
                      <a:avLst/>
                    </a:prstGeom>
                    <a:noFill/>
                  </pic:spPr>
                </pic:pic>
              </a:graphicData>
            </a:graphic>
          </wp:inline>
        </w:drawing>
      </w:r>
    </w:p>
    <w:p w:rsidR="00BC4F4E" w:rsidRDefault="00BC4F4E" w:rsidP="00C25A71">
      <w:pPr>
        <w:pStyle w:val="Caption"/>
        <w:jc w:val="center"/>
      </w:pPr>
      <w:bookmarkStart w:id="5" w:name="_Ref450837791"/>
      <w:proofErr w:type="gramStart"/>
      <w:r>
        <w:t xml:space="preserve">Figure </w:t>
      </w:r>
      <w:r>
        <w:fldChar w:fldCharType="begin"/>
      </w:r>
      <w:r>
        <w:instrText xml:space="preserve"> SEQ Figure \* ARABIC </w:instrText>
      </w:r>
      <w:r>
        <w:fldChar w:fldCharType="separate"/>
      </w:r>
      <w:r w:rsidR="000F2D58">
        <w:rPr>
          <w:noProof/>
        </w:rPr>
        <w:t>1</w:t>
      </w:r>
      <w:r>
        <w:fldChar w:fldCharType="end"/>
      </w:r>
      <w:bookmarkEnd w:id="5"/>
      <w:r>
        <w:t>.</w:t>
      </w:r>
      <w:proofErr w:type="gramEnd"/>
      <w:r>
        <w:t xml:space="preserve"> </w:t>
      </w:r>
      <w:proofErr w:type="gramStart"/>
      <w:r>
        <w:t>Booking of resources 1100 subframes in the future.</w:t>
      </w:r>
      <w:proofErr w:type="gramEnd"/>
    </w:p>
    <w:p w:rsidR="00805AE0" w:rsidRPr="009E2086" w:rsidRDefault="00397043" w:rsidP="005F21C3">
      <w:pPr>
        <w:spacing w:before="240"/>
        <w:jc w:val="both"/>
      </w:pPr>
      <w:r>
        <w:t xml:space="preserve">At the end </w:t>
      </w:r>
      <w:r w:rsidRPr="009E2086">
        <w:t xml:space="preserve">of every TTI/subframe, the receiving UE updates its map of the future utilization of radio resources to take into account the </w:t>
      </w:r>
      <w:r w:rsidR="001E3A0A">
        <w:t>signals received</w:t>
      </w:r>
      <w:r w:rsidRPr="009E2086">
        <w:t xml:space="preserve"> during the TTI. That is,</w:t>
      </w:r>
    </w:p>
    <w:p w:rsidR="00397043" w:rsidRPr="009E2086" w:rsidRDefault="00195A75" w:rsidP="005F21C3">
      <w:pPr>
        <w:spacing w:before="240"/>
        <w:jc w:val="both"/>
      </w:pPr>
      <m:oMathPara>
        <m:oMath>
          <m:sSub>
            <m:sSubPr>
              <m:ctrlPr>
                <w:rPr>
                  <w:rFonts w:ascii="Cambria Math" w:hAnsi="Cambria Math"/>
                  <w:i/>
                </w:rPr>
              </m:ctrlPr>
            </m:sSubPr>
            <m:e>
              <m:r>
                <m:rPr>
                  <m:sty m:val="bi"/>
                </m:rPr>
                <w:rPr>
                  <w:rFonts w:ascii="Cambria Math" w:hAnsi="Cambria Math"/>
                </w:rPr>
                <m:t>R</m:t>
              </m:r>
            </m:e>
            <m:sub>
              <m:r>
                <w:rPr>
                  <w:rFonts w:ascii="Cambria Math" w:hAnsi="Cambria Math"/>
                </w:rPr>
                <m:t>n+1</m:t>
              </m:r>
            </m:sub>
          </m:sSub>
          <m:r>
            <w:rPr>
              <w:rFonts w:ascii="Cambria Math" w:hAnsi="Cambria Math"/>
            </w:rPr>
            <m:t>=f(</m:t>
          </m:r>
          <m:sSub>
            <m:sSubPr>
              <m:ctrlPr>
                <w:rPr>
                  <w:rFonts w:ascii="Cambria Math" w:hAnsi="Cambria Math"/>
                  <w:i/>
                </w:rPr>
              </m:ctrlPr>
            </m:sSubPr>
            <m:e>
              <m:r>
                <m:rPr>
                  <m:sty m:val="bi"/>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i"/>
                </m:rPr>
                <w:rPr>
                  <w:rFonts w:ascii="Cambria Math" w:hAnsi="Cambria Math"/>
                </w:rPr>
                <m:t>Y</m:t>
              </m:r>
            </m:e>
            <m:sub>
              <m:r>
                <w:rPr>
                  <w:rFonts w:ascii="Cambria Math" w:hAnsi="Cambria Math"/>
                </w:rPr>
                <m:t>n</m:t>
              </m:r>
            </m:sub>
          </m:sSub>
          <m:r>
            <w:rPr>
              <w:rFonts w:ascii="Cambria Math" w:hAnsi="Cambria Math"/>
            </w:rPr>
            <m:t>)</m:t>
          </m:r>
        </m:oMath>
      </m:oMathPara>
    </w:p>
    <w:p w:rsidR="00415F35" w:rsidRPr="009E2086" w:rsidRDefault="001E3A0A" w:rsidP="00415F35">
      <w:pPr>
        <w:spacing w:before="240"/>
        <w:jc w:val="both"/>
      </w:pPr>
      <w:r>
        <w:t>w</w:t>
      </w:r>
      <w:r w:rsidR="00415F35" w:rsidRPr="009E2086">
        <w:t>here</w:t>
      </w:r>
      <w:r w:rsidR="00415F35">
        <w:t xml:space="preserve"> </w:t>
      </w:r>
      <w:r w:rsidR="00415F35" w:rsidRPr="00CA78EF">
        <w:rPr>
          <w:b/>
        </w:rPr>
        <w:t>R</w:t>
      </w:r>
      <w:r w:rsidR="00415F35" w:rsidRPr="00CA78EF">
        <w:rPr>
          <w:vertAlign w:val="subscript"/>
        </w:rPr>
        <w:t>n</w:t>
      </w:r>
      <w:r w:rsidR="00415F35">
        <w:t xml:space="preserve"> and </w:t>
      </w:r>
      <w:r w:rsidR="00415F35" w:rsidRPr="00CA78EF">
        <w:rPr>
          <w:b/>
        </w:rPr>
        <w:t>R</w:t>
      </w:r>
      <w:r w:rsidR="00415F35" w:rsidRPr="00CA78EF">
        <w:rPr>
          <w:vertAlign w:val="subscript"/>
        </w:rPr>
        <w:t>n+1</w:t>
      </w:r>
      <w:r w:rsidR="00415F35">
        <w:t xml:space="preserve"> denote the </w:t>
      </w:r>
      <w:r w:rsidR="00001396">
        <w:t xml:space="preserve">UE’s perception </w:t>
      </w:r>
      <w:r w:rsidR="00415F35">
        <w:t>of the future utilization of the radio</w:t>
      </w:r>
      <w:r w:rsidR="00333A3E">
        <w:t xml:space="preserve"> at times n and n+1, respectively</w:t>
      </w:r>
      <w:r w:rsidR="00415F35">
        <w:t xml:space="preserve"> (that is, </w:t>
      </w:r>
      <w:r w:rsidR="00415F35" w:rsidRPr="00CA78EF">
        <w:rPr>
          <w:b/>
        </w:rPr>
        <w:t>R</w:t>
      </w:r>
      <w:r w:rsidR="00415F35" w:rsidRPr="00CA78EF">
        <w:rPr>
          <w:vertAlign w:val="subscript"/>
        </w:rPr>
        <w:t>n</w:t>
      </w:r>
      <w:r w:rsidR="00415F35">
        <w:t xml:space="preserve"> describes the resources between n and n+</w:t>
      </w:r>
      <w:r w:rsidR="006020DF" w:rsidRPr="006020DF">
        <w:t xml:space="preserve"> </w:t>
      </w:r>
      <w:r w:rsidR="006020DF" w:rsidRPr="00155DE8">
        <w:t>T</w:t>
      </w:r>
      <w:r w:rsidR="006020DF" w:rsidRPr="00155DE8">
        <w:rPr>
          <w:vertAlign w:val="subscript"/>
        </w:rPr>
        <w:t>next</w:t>
      </w:r>
      <w:proofErr w:type="gramStart"/>
      <w:r w:rsidR="006020DF" w:rsidRPr="00155DE8">
        <w:rPr>
          <w:vertAlign w:val="subscript"/>
        </w:rPr>
        <w:t>,tx,max</w:t>
      </w:r>
      <w:proofErr w:type="gramEnd"/>
      <w:r w:rsidR="006020DF" w:rsidRPr="00155DE8">
        <w:t xml:space="preserve"> +T</w:t>
      </w:r>
      <w:r w:rsidR="006020DF" w:rsidRPr="00155DE8">
        <w:rPr>
          <w:vertAlign w:val="subscript"/>
        </w:rPr>
        <w:t>span,SA</w:t>
      </w:r>
      <w:r w:rsidR="006020DF" w:rsidDel="006020DF">
        <w:t xml:space="preserve"> </w:t>
      </w:r>
      <w:r w:rsidR="00415F35">
        <w:t xml:space="preserve"> and </w:t>
      </w:r>
      <w:r w:rsidR="00415F35" w:rsidRPr="00CA78EF">
        <w:rPr>
          <w:b/>
        </w:rPr>
        <w:t>R</w:t>
      </w:r>
      <w:r w:rsidR="00415F35" w:rsidRPr="00CA78EF">
        <w:rPr>
          <w:vertAlign w:val="subscript"/>
        </w:rPr>
        <w:t>n+1</w:t>
      </w:r>
      <w:r w:rsidR="00415F35" w:rsidRPr="00415F35">
        <w:t xml:space="preserve"> </w:t>
      </w:r>
      <w:r w:rsidR="00415F35">
        <w:t>describes the resources between n+1 and n+</w:t>
      </w:r>
      <w:r w:rsidR="001A38B0">
        <w:t>110</w:t>
      </w:r>
      <w:r w:rsidR="00415F35">
        <w:t xml:space="preserve">1), </w:t>
      </w:r>
      <w:r w:rsidR="00415F35">
        <w:rPr>
          <w:b/>
        </w:rPr>
        <w:t>Y</w:t>
      </w:r>
      <w:r w:rsidR="00415F35" w:rsidRPr="00CA78EF">
        <w:rPr>
          <w:vertAlign w:val="subscript"/>
        </w:rPr>
        <w:t>n</w:t>
      </w:r>
      <w:r w:rsidR="00415F35">
        <w:t xml:space="preserve"> is the signal received during time n, and f(.,.) is an update function.</w:t>
      </w:r>
    </w:p>
    <w:p w:rsidR="00C20CFA" w:rsidRDefault="009223D1" w:rsidP="009223D1">
      <w:pPr>
        <w:spacing w:before="240"/>
        <w:jc w:val="both"/>
      </w:pPr>
      <w:r>
        <w:t xml:space="preserve">At time n, to perform resource selection for transmission of a TB (including retransmissions), a UE uses </w:t>
      </w:r>
      <w:r w:rsidR="00C20CFA">
        <w:t>the latest available map</w:t>
      </w:r>
      <w:r>
        <w:t xml:space="preserve"> </w:t>
      </w:r>
      <w:r w:rsidRPr="00CA78EF">
        <w:rPr>
          <w:b/>
        </w:rPr>
        <w:t>R</w:t>
      </w:r>
      <w:r w:rsidRPr="00CA78EF">
        <w:rPr>
          <w:vertAlign w:val="subscript"/>
        </w:rPr>
        <w:t>n</w:t>
      </w:r>
      <w:r w:rsidR="00C20CFA">
        <w:t xml:space="preserve">. </w:t>
      </w:r>
      <w:r>
        <w:t>Note that if the map is updated as we describe below, resource selection takes into account all sensing measurements spanning (at least) n-a to n-b, where a=</w:t>
      </w:r>
      <w:r w:rsidR="006020DF" w:rsidRPr="006020DF">
        <w:t xml:space="preserve"> </w:t>
      </w:r>
      <w:r w:rsidR="006020DF" w:rsidRPr="00155DE8">
        <w:t>T</w:t>
      </w:r>
      <w:r w:rsidR="006020DF" w:rsidRPr="00155DE8">
        <w:rPr>
          <w:vertAlign w:val="subscript"/>
        </w:rPr>
        <w:t>next,tx,max</w:t>
      </w:r>
      <w:r w:rsidR="006020DF" w:rsidRPr="00155DE8">
        <w:t xml:space="preserve"> +T</w:t>
      </w:r>
      <w:r w:rsidR="006020DF" w:rsidRPr="00155DE8">
        <w:rPr>
          <w:vertAlign w:val="subscript"/>
        </w:rPr>
        <w:t>span,SA</w:t>
      </w:r>
      <w:r>
        <w:t xml:space="preserve"> and b = 1. </w:t>
      </w:r>
      <w:r w:rsidR="001E3A0A">
        <w:t xml:space="preserve">As a basis, we propose that </w:t>
      </w:r>
      <w:r w:rsidR="00C20CFA">
        <w:t xml:space="preserve">the UE considers the </w:t>
      </w:r>
      <w:r w:rsidR="00333A3E">
        <w:t xml:space="preserve">nearest </w:t>
      </w:r>
      <w:r w:rsidR="00C20CFA">
        <w:t xml:space="preserve">resources </w:t>
      </w:r>
      <w:r w:rsidR="00333A3E">
        <w:t xml:space="preserve">(e.g., within 20 ms) </w:t>
      </w:r>
      <w:r w:rsidR="00C20CFA">
        <w:t xml:space="preserve">categorized as ‘Primary’ as candidate resources for transmission. In addition, </w:t>
      </w:r>
      <w:r w:rsidR="00211FD5">
        <w:t xml:space="preserve">some/all resources categorized as ‘Secondary’ may be considered as candidate resources for transmission, if necessary (e.g, if no or very few ‘Primary’ resources are identified). </w:t>
      </w:r>
      <w:r w:rsidR="001E3A0A">
        <w:t xml:space="preserve">Further restrictions may be applied to ensure that the candidate resources meet other relevant requirements such as latency, bandwidth, etc. </w:t>
      </w:r>
      <w:r w:rsidR="00211FD5">
        <w:t>All these resources constitute the set of candidate resources for transmission.</w:t>
      </w:r>
    </w:p>
    <w:p w:rsidR="007C36A5" w:rsidRDefault="007C36A5" w:rsidP="0019178C">
      <w:pPr>
        <w:spacing w:before="240"/>
        <w:jc w:val="both"/>
      </w:pPr>
      <w:r>
        <w:t>Selection of the actual resources used for transmission is performed at random</w:t>
      </w:r>
      <w:r w:rsidR="00824761">
        <w:t xml:space="preserve"> within the set of candidate resources</w:t>
      </w:r>
      <w:r>
        <w:t>, assigning an equal probability to all choices.</w:t>
      </w:r>
      <w:r w:rsidR="005F21C3">
        <w:t xml:space="preserve"> </w:t>
      </w:r>
      <w:r w:rsidR="00211FD5">
        <w:t xml:space="preserve">We believe that randomness is necessary to ensure that UEs with similar maps of resources select different resources. </w:t>
      </w:r>
      <w:r w:rsidR="002D3DAD">
        <w:t>As long as the set of candidate reso</w:t>
      </w:r>
      <w:r w:rsidR="002D3DAD" w:rsidRPr="009E2086">
        <w:t xml:space="preserve">urces is large enough, </w:t>
      </w:r>
      <w:r w:rsidR="00824761" w:rsidRPr="009E2086">
        <w:t xml:space="preserve">using a </w:t>
      </w:r>
      <w:r w:rsidR="002D3DAD" w:rsidRPr="009E2086">
        <w:t xml:space="preserve">random </w:t>
      </w:r>
      <w:r w:rsidR="00824761" w:rsidRPr="009E2086">
        <w:t xml:space="preserve">selection </w:t>
      </w:r>
      <w:r w:rsidR="002D3DAD" w:rsidRPr="009E2086">
        <w:t>ensures that the probability t</w:t>
      </w:r>
      <w:r w:rsidR="00001396">
        <w:t>h</w:t>
      </w:r>
      <w:r w:rsidR="002D3DAD" w:rsidRPr="009E2086">
        <w:t>at UEs with correlated observations choose the same resource(s) is low.</w:t>
      </w:r>
      <w:r w:rsidR="0031437C">
        <w:t xml:space="preserve"> (This is related to parameters ‘c’ </w:t>
      </w:r>
      <w:proofErr w:type="gramStart"/>
      <w:r w:rsidR="0031437C">
        <w:t>and ‘d’</w:t>
      </w:r>
      <w:proofErr w:type="gramEnd"/>
      <w:r w:rsidR="0031437C">
        <w:t xml:space="preserve"> in the agreements from RAN1#84bis </w:t>
      </w:r>
      <w:r w:rsidR="0031437C">
        <w:fldChar w:fldCharType="begin"/>
      </w:r>
      <w:r w:rsidR="0031437C">
        <w:instrText xml:space="preserve"> REF _Ref450125572 \r \h </w:instrText>
      </w:r>
      <w:r w:rsidR="0031437C">
        <w:fldChar w:fldCharType="separate"/>
      </w:r>
      <w:r w:rsidR="000F2D58">
        <w:t>[1]</w:t>
      </w:r>
      <w:r w:rsidR="0031437C">
        <w:fldChar w:fldCharType="end"/>
      </w:r>
      <w:r w:rsidR="0031437C">
        <w:t>).</w:t>
      </w:r>
    </w:p>
    <w:p w:rsidR="002140E2" w:rsidRDefault="002140E2" w:rsidP="009223D1">
      <w:pPr>
        <w:spacing w:before="240"/>
        <w:jc w:val="both"/>
      </w:pPr>
      <w:r>
        <w:t xml:space="preserve">We illustrate an example of the map at time </w:t>
      </w:r>
      <w:r w:rsidR="00DE1682">
        <w:t xml:space="preserve">n </w:t>
      </w:r>
      <w:r>
        <w:t xml:space="preserve">of resources and its application for resource selection in </w:t>
      </w:r>
      <w:r>
        <w:fldChar w:fldCharType="begin"/>
      </w:r>
      <w:r>
        <w:instrText xml:space="preserve"> REF _Ref450320349 \h </w:instrText>
      </w:r>
      <w:r>
        <w:fldChar w:fldCharType="separate"/>
      </w:r>
      <w:r w:rsidR="000F2D58">
        <w:t xml:space="preserve">Figure </w:t>
      </w:r>
      <w:r w:rsidR="000F2D58">
        <w:rPr>
          <w:noProof/>
        </w:rPr>
        <w:t>2</w:t>
      </w:r>
      <w:r>
        <w:fldChar w:fldCharType="end"/>
      </w:r>
      <w:r>
        <w:t xml:space="preserve">. At time n, the UE needs to select 3 consecutive frequency resources for transmission of a TB. Its resource map identifies some resources that are available (‘Primary’) for selection. These are illustrated in white and blue in the figure. Resources in red are ‘Unavailable’ (for simplicity, there are no resources identified as ‘Secondary’ in the figure). However, only a few of these available resources are suitable for the UE: in some cases, the amount of contiguous resources is insufficient; in other cases, the resources are too far away in time and the latency requirements would not be met. Consequently, only resources in blue are suitable for selection by the UE. </w:t>
      </w:r>
      <w:r w:rsidR="00333A3E">
        <w:t>The actual selection is performed at random.</w:t>
      </w:r>
    </w:p>
    <w:p w:rsidR="00646DFA" w:rsidRDefault="00646DFA" w:rsidP="008F0B3E">
      <w:pPr>
        <w:keepNext/>
        <w:spacing w:before="240"/>
        <w:jc w:val="center"/>
      </w:pPr>
      <w:r>
        <w:rPr>
          <w:noProof/>
          <w:lang w:val="en-US"/>
        </w:rPr>
        <w:lastRenderedPageBreak/>
        <w:drawing>
          <wp:inline distT="0" distB="0" distL="0" distR="0" wp14:anchorId="77D2D120" wp14:editId="6DADAB0A">
            <wp:extent cx="3240000" cy="22260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0000" cy="2226089"/>
                    </a:xfrm>
                    <a:prstGeom prst="rect">
                      <a:avLst/>
                    </a:prstGeom>
                    <a:noFill/>
                  </pic:spPr>
                </pic:pic>
              </a:graphicData>
            </a:graphic>
          </wp:inline>
        </w:drawing>
      </w:r>
    </w:p>
    <w:p w:rsidR="00084926" w:rsidRDefault="002140E2" w:rsidP="008F0B3E">
      <w:pPr>
        <w:pStyle w:val="Caption"/>
        <w:jc w:val="center"/>
      </w:pPr>
      <w:bookmarkStart w:id="6" w:name="_Ref450320349"/>
      <w:proofErr w:type="gramStart"/>
      <w:r>
        <w:t xml:space="preserve">Figure </w:t>
      </w:r>
      <w:r>
        <w:fldChar w:fldCharType="begin"/>
      </w:r>
      <w:r>
        <w:instrText xml:space="preserve"> SEQ Figure \* ARABIC </w:instrText>
      </w:r>
      <w:r>
        <w:fldChar w:fldCharType="separate"/>
      </w:r>
      <w:r w:rsidR="000F2D58">
        <w:rPr>
          <w:noProof/>
        </w:rPr>
        <w:t>2</w:t>
      </w:r>
      <w:r>
        <w:fldChar w:fldCharType="end"/>
      </w:r>
      <w:bookmarkEnd w:id="6"/>
      <w:r>
        <w:t>.</w:t>
      </w:r>
      <w:proofErr w:type="gramEnd"/>
      <w:r>
        <w:t xml:space="preserve"> </w:t>
      </w:r>
      <w:proofErr w:type="gramStart"/>
      <w:r>
        <w:t>Illustration of map of resources and its applications for resource selection.</w:t>
      </w:r>
      <w:proofErr w:type="gramEnd"/>
      <w:r w:rsidR="001236E5">
        <w:t xml:space="preserve"> The dimensions of the map are only illustrative.</w:t>
      </w:r>
      <w:r w:rsidR="00333A3E">
        <w:t xml:space="preserve"> </w:t>
      </w:r>
    </w:p>
    <w:p w:rsidR="00D72CDA" w:rsidRPr="009E2086" w:rsidRDefault="00D72CDA" w:rsidP="0019178C">
      <w:pPr>
        <w:jc w:val="both"/>
        <w:rPr>
          <w:b/>
          <w:i/>
        </w:rPr>
      </w:pPr>
      <w:r w:rsidRPr="009E2086">
        <w:rPr>
          <w:b/>
          <w:i/>
        </w:rPr>
        <w:t>Proposal:</w:t>
      </w:r>
    </w:p>
    <w:p w:rsidR="00D72CDA" w:rsidRPr="000F2D58" w:rsidRDefault="0071260A">
      <w:pPr>
        <w:pStyle w:val="ListParagraph"/>
        <w:numPr>
          <w:ilvl w:val="0"/>
          <w:numId w:val="36"/>
        </w:numPr>
        <w:jc w:val="both"/>
        <w:rPr>
          <w:rFonts w:ascii="Times New Roman" w:hAnsi="Times New Roman" w:cs="Times New Roman"/>
          <w:b/>
          <w:i/>
          <w:sz w:val="20"/>
          <w:szCs w:val="20"/>
        </w:rPr>
      </w:pPr>
      <w:r>
        <w:rPr>
          <w:rFonts w:ascii="Times New Roman" w:hAnsi="Times New Roman" w:cs="Times New Roman"/>
          <w:b/>
          <w:i/>
          <w:sz w:val="20"/>
          <w:szCs w:val="20"/>
        </w:rPr>
        <w:t>At time n, e</w:t>
      </w:r>
      <w:r w:rsidR="00873729" w:rsidRPr="009E2086">
        <w:rPr>
          <w:rFonts w:ascii="Times New Roman" w:hAnsi="Times New Roman" w:cs="Times New Roman"/>
          <w:b/>
          <w:i/>
          <w:sz w:val="20"/>
          <w:szCs w:val="20"/>
        </w:rPr>
        <w:t xml:space="preserve">ach UE has a map </w:t>
      </w:r>
      <w:r w:rsidR="00AC2461" w:rsidRPr="009E2086">
        <w:rPr>
          <w:rFonts w:ascii="Times New Roman" w:hAnsi="Times New Roman" w:cs="Times New Roman"/>
          <w:b/>
          <w:i/>
          <w:sz w:val="20"/>
          <w:szCs w:val="20"/>
        </w:rPr>
        <w:t xml:space="preserve">(denoted as </w:t>
      </w:r>
      <w:r w:rsidR="00AC2461" w:rsidRPr="009E2086">
        <w:rPr>
          <w:rFonts w:ascii="Times New Roman" w:hAnsi="Times New Roman" w:cs="Times New Roman"/>
          <w:b/>
          <w:sz w:val="20"/>
          <w:szCs w:val="20"/>
        </w:rPr>
        <w:t>R</w:t>
      </w:r>
      <w:r w:rsidR="00AC2461" w:rsidRPr="009E2086">
        <w:rPr>
          <w:rFonts w:ascii="Times New Roman" w:hAnsi="Times New Roman" w:cs="Times New Roman"/>
          <w:sz w:val="20"/>
          <w:szCs w:val="20"/>
          <w:vertAlign w:val="subscript"/>
        </w:rPr>
        <w:t>n</w:t>
      </w:r>
      <w:r w:rsidR="00AC2461" w:rsidRPr="009E2086">
        <w:rPr>
          <w:rFonts w:ascii="Times New Roman" w:hAnsi="Times New Roman" w:cs="Times New Roman"/>
          <w:b/>
          <w:i/>
          <w:sz w:val="20"/>
          <w:szCs w:val="20"/>
        </w:rPr>
        <w:t xml:space="preserve">) </w:t>
      </w:r>
      <w:r w:rsidR="00873729" w:rsidRPr="009E2086">
        <w:rPr>
          <w:rFonts w:ascii="Times New Roman" w:hAnsi="Times New Roman" w:cs="Times New Roman"/>
          <w:b/>
          <w:i/>
          <w:sz w:val="20"/>
          <w:szCs w:val="20"/>
        </w:rPr>
        <w:t xml:space="preserve">of the </w:t>
      </w:r>
      <w:r w:rsidR="00EF4ED9">
        <w:rPr>
          <w:rFonts w:ascii="Times New Roman" w:hAnsi="Times New Roman" w:cs="Times New Roman"/>
          <w:b/>
          <w:i/>
          <w:sz w:val="20"/>
          <w:szCs w:val="20"/>
        </w:rPr>
        <w:t xml:space="preserve">predicted </w:t>
      </w:r>
      <w:r w:rsidR="00873729" w:rsidRPr="009E2086">
        <w:rPr>
          <w:rFonts w:ascii="Times New Roman" w:hAnsi="Times New Roman" w:cs="Times New Roman"/>
          <w:b/>
          <w:i/>
          <w:sz w:val="20"/>
          <w:szCs w:val="20"/>
        </w:rPr>
        <w:t xml:space="preserve">utilization of </w:t>
      </w:r>
      <w:r w:rsidR="00633F1D">
        <w:rPr>
          <w:rFonts w:ascii="Times New Roman" w:hAnsi="Times New Roman" w:cs="Times New Roman"/>
          <w:b/>
          <w:i/>
          <w:sz w:val="20"/>
          <w:szCs w:val="20"/>
        </w:rPr>
        <w:t>frequency</w:t>
      </w:r>
      <w:r w:rsidR="00633F1D" w:rsidRPr="009E2086">
        <w:rPr>
          <w:rFonts w:ascii="Times New Roman" w:hAnsi="Times New Roman" w:cs="Times New Roman"/>
          <w:b/>
          <w:i/>
          <w:sz w:val="20"/>
          <w:szCs w:val="20"/>
        </w:rPr>
        <w:t xml:space="preserve"> </w:t>
      </w:r>
      <w:r w:rsidR="00873729" w:rsidRPr="009E2086">
        <w:rPr>
          <w:rFonts w:ascii="Times New Roman" w:hAnsi="Times New Roman" w:cs="Times New Roman"/>
          <w:b/>
          <w:i/>
          <w:sz w:val="20"/>
          <w:szCs w:val="20"/>
        </w:rPr>
        <w:t xml:space="preserve">resources </w:t>
      </w:r>
      <w:r w:rsidR="00633F1D">
        <w:rPr>
          <w:rFonts w:ascii="Times New Roman" w:hAnsi="Times New Roman" w:cs="Times New Roman"/>
          <w:b/>
          <w:i/>
          <w:sz w:val="20"/>
          <w:szCs w:val="20"/>
        </w:rPr>
        <w:t>for</w:t>
      </w:r>
      <w:r w:rsidR="00873729" w:rsidRPr="00873729">
        <w:rPr>
          <w:rFonts w:ascii="Times New Roman" w:hAnsi="Times New Roman"/>
          <w:b/>
          <w:i/>
          <w:sz w:val="20"/>
        </w:rPr>
        <w:t xml:space="preserve"> subframe</w:t>
      </w:r>
      <w:r w:rsidR="00633F1D">
        <w:rPr>
          <w:rFonts w:ascii="Times New Roman" w:hAnsi="Times New Roman"/>
          <w:b/>
          <w:i/>
          <w:sz w:val="20"/>
        </w:rPr>
        <w:t>s</w:t>
      </w:r>
      <w:r w:rsidR="00873729" w:rsidRPr="00873729">
        <w:rPr>
          <w:rFonts w:ascii="Times New Roman" w:hAnsi="Times New Roman"/>
          <w:b/>
          <w:i/>
          <w:sz w:val="20"/>
        </w:rPr>
        <w:t xml:space="preserve"> n+1 to n+</w:t>
      </w:r>
      <w:r w:rsidR="009A5455" w:rsidRPr="009A5455">
        <w:rPr>
          <w:rFonts w:ascii="Times New Roman" w:hAnsi="Times New Roman" w:cs="Times New Roman"/>
          <w:b/>
          <w:i/>
          <w:sz w:val="20"/>
          <w:szCs w:val="20"/>
        </w:rPr>
        <w:t xml:space="preserve"> </w:t>
      </w:r>
      <w:r w:rsidR="009A5455">
        <w:rPr>
          <w:rFonts w:ascii="Times New Roman" w:hAnsi="Times New Roman" w:cs="Times New Roman"/>
          <w:b/>
          <w:i/>
          <w:sz w:val="20"/>
          <w:szCs w:val="20"/>
        </w:rPr>
        <w:t>T</w:t>
      </w:r>
      <w:r w:rsidR="009A5455" w:rsidRPr="00155DE8">
        <w:rPr>
          <w:rFonts w:ascii="Times New Roman" w:hAnsi="Times New Roman" w:cs="Times New Roman"/>
          <w:b/>
          <w:i/>
          <w:sz w:val="20"/>
          <w:szCs w:val="20"/>
          <w:vertAlign w:val="subscript"/>
        </w:rPr>
        <w:t>next,</w:t>
      </w:r>
      <w:r w:rsidR="009A5455" w:rsidRPr="00DE1682">
        <w:rPr>
          <w:rFonts w:ascii="Times New Roman" w:hAnsi="Times New Roman" w:cs="Times New Roman"/>
          <w:b/>
          <w:i/>
          <w:sz w:val="20"/>
          <w:szCs w:val="20"/>
          <w:vertAlign w:val="subscript"/>
        </w:rPr>
        <w:t>tx</w:t>
      </w:r>
      <w:r w:rsidR="009A5455" w:rsidRPr="000F2D58">
        <w:rPr>
          <w:rFonts w:ascii="Times New Roman" w:hAnsi="Times New Roman" w:cs="Times New Roman"/>
          <w:b/>
          <w:i/>
          <w:sz w:val="20"/>
          <w:szCs w:val="20"/>
          <w:vertAlign w:val="subscript"/>
        </w:rPr>
        <w:t>,max</w:t>
      </w:r>
      <w:r w:rsidR="009A5455" w:rsidRPr="000F2D58">
        <w:rPr>
          <w:rFonts w:ascii="Times New Roman" w:hAnsi="Times New Roman" w:cs="Times New Roman"/>
          <w:b/>
          <w:i/>
          <w:sz w:val="20"/>
          <w:szCs w:val="20"/>
        </w:rPr>
        <w:t xml:space="preserve"> </w:t>
      </w:r>
      <w:r w:rsidR="009A5455" w:rsidRPr="00DE1682">
        <w:rPr>
          <w:rFonts w:ascii="Times New Roman" w:hAnsi="Times New Roman" w:cs="Times New Roman"/>
          <w:b/>
          <w:i/>
          <w:sz w:val="20"/>
          <w:szCs w:val="20"/>
        </w:rPr>
        <w:t>+T</w:t>
      </w:r>
      <w:r w:rsidR="009A5455" w:rsidRPr="00DE1682">
        <w:rPr>
          <w:rFonts w:ascii="Times New Roman" w:hAnsi="Times New Roman" w:cs="Times New Roman"/>
          <w:b/>
          <w:i/>
          <w:sz w:val="20"/>
          <w:szCs w:val="20"/>
          <w:vertAlign w:val="subscript"/>
        </w:rPr>
        <w:t>span,SA</w:t>
      </w:r>
      <w:r w:rsidR="00873729" w:rsidRPr="000F2D58">
        <w:rPr>
          <w:rFonts w:ascii="Times New Roman" w:hAnsi="Times New Roman" w:cs="Times New Roman"/>
          <w:b/>
          <w:i/>
          <w:sz w:val="20"/>
          <w:szCs w:val="20"/>
        </w:rPr>
        <w:t>, where n is the present subframe.</w:t>
      </w:r>
      <w:r w:rsidR="001E3A0A" w:rsidRPr="000F2D58">
        <w:rPr>
          <w:rFonts w:ascii="Times New Roman" w:hAnsi="Times New Roman" w:cs="Times New Roman"/>
          <w:b/>
          <w:i/>
          <w:sz w:val="20"/>
          <w:szCs w:val="20"/>
        </w:rPr>
        <w:t xml:space="preserve"> Each of the resources in the map is categorized as one of </w:t>
      </w:r>
      <w:r w:rsidR="00974A82"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Unavailable</w:t>
      </w:r>
      <w:r w:rsidR="00974A82"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 xml:space="preserve">, </w:t>
      </w:r>
      <w:r w:rsidR="00974A82"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Primary</w:t>
      </w:r>
      <w:r w:rsidR="00974A82"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 xml:space="preserve">, and </w:t>
      </w:r>
      <w:r w:rsidR="00974A82"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Secondary</w:t>
      </w:r>
      <w:r w:rsidR="00974A82"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 xml:space="preserve"> resources</w:t>
      </w:r>
      <w:r w:rsidR="00233D08" w:rsidRPr="000F2D58">
        <w:rPr>
          <w:rFonts w:ascii="Times New Roman" w:hAnsi="Times New Roman" w:cs="Times New Roman"/>
          <w:b/>
          <w:i/>
          <w:sz w:val="20"/>
          <w:szCs w:val="20"/>
        </w:rPr>
        <w:t>.</w:t>
      </w:r>
    </w:p>
    <w:p w:rsidR="00B30667" w:rsidRPr="000F2D58" w:rsidRDefault="00974A82" w:rsidP="0019178C">
      <w:pPr>
        <w:pStyle w:val="ListParagraph"/>
        <w:numPr>
          <w:ilvl w:val="1"/>
          <w:numId w:val="36"/>
        </w:numPr>
        <w:jc w:val="both"/>
        <w:rPr>
          <w:rFonts w:ascii="Times New Roman" w:hAnsi="Times New Roman" w:cs="Times New Roman"/>
          <w:b/>
          <w:i/>
          <w:sz w:val="20"/>
          <w:szCs w:val="20"/>
        </w:rPr>
      </w:pPr>
      <w:r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Unavailable</w:t>
      </w:r>
      <w:r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 xml:space="preserve"> </w:t>
      </w:r>
      <w:r w:rsidR="0071260A" w:rsidRPr="000F2D58">
        <w:rPr>
          <w:rFonts w:ascii="Times New Roman" w:hAnsi="Times New Roman" w:cs="Times New Roman"/>
          <w:b/>
          <w:i/>
          <w:sz w:val="20"/>
          <w:szCs w:val="20"/>
        </w:rPr>
        <w:t>if the</w:t>
      </w:r>
      <w:r w:rsidR="001E3A0A" w:rsidRPr="000F2D58">
        <w:rPr>
          <w:rFonts w:ascii="Times New Roman" w:hAnsi="Times New Roman" w:cs="Times New Roman"/>
          <w:b/>
          <w:i/>
          <w:sz w:val="20"/>
          <w:szCs w:val="20"/>
        </w:rPr>
        <w:t xml:space="preserve"> </w:t>
      </w:r>
      <w:r w:rsidR="00B30667" w:rsidRPr="000F2D58">
        <w:rPr>
          <w:rFonts w:ascii="Times New Roman" w:hAnsi="Times New Roman" w:cs="Times New Roman"/>
          <w:b/>
          <w:i/>
          <w:sz w:val="20"/>
          <w:szCs w:val="20"/>
        </w:rPr>
        <w:t>resource</w:t>
      </w:r>
      <w:r w:rsidR="001E3A0A" w:rsidRPr="000F2D58">
        <w:rPr>
          <w:rFonts w:ascii="Times New Roman" w:hAnsi="Times New Roman" w:cs="Times New Roman"/>
          <w:b/>
          <w:i/>
          <w:sz w:val="20"/>
          <w:szCs w:val="20"/>
        </w:rPr>
        <w:t xml:space="preserve"> </w:t>
      </w:r>
      <w:r w:rsidR="00B30667" w:rsidRPr="000F2D58">
        <w:rPr>
          <w:rFonts w:ascii="Times New Roman" w:hAnsi="Times New Roman" w:cs="Times New Roman"/>
          <w:b/>
          <w:i/>
          <w:sz w:val="20"/>
          <w:szCs w:val="20"/>
        </w:rPr>
        <w:t xml:space="preserve">cannot be </w:t>
      </w:r>
      <w:r w:rsidR="0071260A" w:rsidRPr="000F2D58">
        <w:rPr>
          <w:rFonts w:ascii="Times New Roman" w:hAnsi="Times New Roman" w:cs="Times New Roman"/>
          <w:b/>
          <w:i/>
          <w:sz w:val="20"/>
          <w:szCs w:val="20"/>
        </w:rPr>
        <w:t xml:space="preserve">selected </w:t>
      </w:r>
      <w:r w:rsidR="00B30667" w:rsidRPr="000F2D58">
        <w:rPr>
          <w:rFonts w:ascii="Times New Roman" w:hAnsi="Times New Roman" w:cs="Times New Roman"/>
          <w:b/>
          <w:i/>
          <w:sz w:val="20"/>
          <w:szCs w:val="20"/>
        </w:rPr>
        <w:t>by the UE for transmission.</w:t>
      </w:r>
    </w:p>
    <w:p w:rsidR="00B30667" w:rsidRPr="00577D13" w:rsidRDefault="00974A82" w:rsidP="0019178C">
      <w:pPr>
        <w:pStyle w:val="ListParagraph"/>
        <w:numPr>
          <w:ilvl w:val="1"/>
          <w:numId w:val="36"/>
        </w:numPr>
        <w:jc w:val="both"/>
        <w:rPr>
          <w:rFonts w:ascii="Times New Roman" w:hAnsi="Times New Roman" w:cs="Times New Roman"/>
          <w:b/>
          <w:i/>
          <w:sz w:val="20"/>
          <w:szCs w:val="20"/>
        </w:rPr>
      </w:pPr>
      <w:r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Primary</w:t>
      </w:r>
      <w:r w:rsidRPr="000F2D58">
        <w:rPr>
          <w:rFonts w:ascii="Times New Roman" w:hAnsi="Times New Roman" w:cs="Times New Roman"/>
          <w:b/>
          <w:i/>
          <w:sz w:val="20"/>
          <w:szCs w:val="20"/>
        </w:rPr>
        <w:t>’</w:t>
      </w:r>
      <w:r w:rsidR="00B30667" w:rsidRPr="000F2D58">
        <w:rPr>
          <w:rFonts w:ascii="Times New Roman" w:hAnsi="Times New Roman" w:cs="Times New Roman"/>
          <w:b/>
          <w:i/>
          <w:sz w:val="20"/>
          <w:szCs w:val="20"/>
        </w:rPr>
        <w:t xml:space="preserve"> </w:t>
      </w:r>
      <w:r w:rsidR="0071260A" w:rsidRPr="000F2D58">
        <w:rPr>
          <w:rFonts w:ascii="Times New Roman" w:hAnsi="Times New Roman" w:cs="Times New Roman"/>
          <w:b/>
          <w:i/>
          <w:sz w:val="20"/>
          <w:szCs w:val="20"/>
        </w:rPr>
        <w:t>if</w:t>
      </w:r>
      <w:r w:rsidR="0071260A" w:rsidRPr="00577D13">
        <w:rPr>
          <w:rFonts w:ascii="Times New Roman" w:hAnsi="Times New Roman" w:cs="Times New Roman"/>
          <w:b/>
          <w:i/>
          <w:sz w:val="20"/>
          <w:szCs w:val="20"/>
        </w:rPr>
        <w:t xml:space="preserve"> the</w:t>
      </w:r>
      <w:r w:rsidR="001E3A0A" w:rsidRPr="00577D13">
        <w:rPr>
          <w:rFonts w:ascii="Times New Roman" w:hAnsi="Times New Roman" w:cs="Times New Roman"/>
          <w:b/>
          <w:i/>
          <w:sz w:val="20"/>
          <w:szCs w:val="20"/>
        </w:rPr>
        <w:t xml:space="preserve"> resource </w:t>
      </w:r>
      <w:r w:rsidR="0071260A" w:rsidRPr="00577D13">
        <w:rPr>
          <w:rFonts w:ascii="Times New Roman" w:hAnsi="Times New Roman" w:cs="Times New Roman"/>
          <w:b/>
          <w:i/>
          <w:sz w:val="20"/>
          <w:szCs w:val="20"/>
        </w:rPr>
        <w:t>can be selected by the UE for transmission</w:t>
      </w:r>
      <w:r w:rsidR="00B30667" w:rsidRPr="00577D13">
        <w:rPr>
          <w:rFonts w:ascii="Times New Roman" w:hAnsi="Times New Roman" w:cs="Times New Roman"/>
          <w:b/>
          <w:i/>
          <w:sz w:val="20"/>
          <w:szCs w:val="20"/>
        </w:rPr>
        <w:t>.</w:t>
      </w:r>
    </w:p>
    <w:p w:rsidR="009A5455" w:rsidRPr="00577D13" w:rsidRDefault="00974A82" w:rsidP="009A5455">
      <w:pPr>
        <w:pStyle w:val="ListParagraph"/>
        <w:numPr>
          <w:ilvl w:val="1"/>
          <w:numId w:val="36"/>
        </w:numPr>
        <w:jc w:val="both"/>
        <w:rPr>
          <w:rFonts w:ascii="Times New Roman" w:hAnsi="Times New Roman" w:cs="Times New Roman"/>
          <w:b/>
          <w:i/>
          <w:sz w:val="20"/>
          <w:szCs w:val="20"/>
        </w:rPr>
      </w:pPr>
      <w:r w:rsidRPr="00577D13">
        <w:rPr>
          <w:rFonts w:ascii="Times New Roman" w:hAnsi="Times New Roman" w:cs="Times New Roman"/>
          <w:b/>
          <w:i/>
          <w:sz w:val="20"/>
          <w:szCs w:val="20"/>
        </w:rPr>
        <w:t>‘</w:t>
      </w:r>
      <w:r w:rsidR="00B30667" w:rsidRPr="00577D13">
        <w:rPr>
          <w:rFonts w:ascii="Times New Roman" w:hAnsi="Times New Roman" w:cs="Times New Roman"/>
          <w:b/>
          <w:i/>
          <w:sz w:val="20"/>
          <w:szCs w:val="20"/>
        </w:rPr>
        <w:t>Secondary</w:t>
      </w:r>
      <w:r w:rsidRPr="00577D13">
        <w:rPr>
          <w:rFonts w:ascii="Times New Roman" w:hAnsi="Times New Roman" w:cs="Times New Roman"/>
          <w:b/>
          <w:i/>
          <w:sz w:val="20"/>
          <w:szCs w:val="20"/>
        </w:rPr>
        <w:t>’</w:t>
      </w:r>
      <w:r w:rsidR="0071260A" w:rsidRPr="00577D13">
        <w:rPr>
          <w:rFonts w:ascii="Times New Roman" w:hAnsi="Times New Roman" w:cs="Times New Roman"/>
          <w:b/>
          <w:i/>
          <w:sz w:val="20"/>
          <w:szCs w:val="20"/>
        </w:rPr>
        <w:t xml:space="preserve"> if the resources can be selected for transmission but this should be avoided whenever possible.</w:t>
      </w:r>
    </w:p>
    <w:p w:rsidR="009A5455" w:rsidRPr="009A5455" w:rsidRDefault="009A5455" w:rsidP="009A5455">
      <w:pPr>
        <w:pStyle w:val="ListParagraph"/>
        <w:numPr>
          <w:ilvl w:val="1"/>
          <w:numId w:val="36"/>
        </w:numPr>
        <w:jc w:val="both"/>
        <w:rPr>
          <w:rFonts w:ascii="Times New Roman" w:hAnsi="Times New Roman" w:cs="Times New Roman"/>
          <w:b/>
          <w:i/>
          <w:sz w:val="20"/>
          <w:szCs w:val="20"/>
        </w:rPr>
      </w:pPr>
      <w:r w:rsidRPr="00577D13">
        <w:rPr>
          <w:rFonts w:ascii="Times New Roman" w:hAnsi="Times New Roman" w:cs="Times New Roman"/>
          <w:b/>
          <w:i/>
          <w:sz w:val="20"/>
          <w:szCs w:val="20"/>
        </w:rPr>
        <w:t>T</w:t>
      </w:r>
      <w:r w:rsidRPr="00577D13">
        <w:rPr>
          <w:rFonts w:ascii="Times New Roman" w:hAnsi="Times New Roman" w:cs="Times New Roman"/>
          <w:b/>
          <w:i/>
          <w:sz w:val="20"/>
          <w:szCs w:val="20"/>
          <w:vertAlign w:val="subscript"/>
        </w:rPr>
        <w:t>next</w:t>
      </w:r>
      <w:proofErr w:type="gramStart"/>
      <w:r w:rsidRPr="00577D13">
        <w:rPr>
          <w:rFonts w:ascii="Times New Roman" w:hAnsi="Times New Roman" w:cs="Times New Roman"/>
          <w:b/>
          <w:i/>
          <w:sz w:val="20"/>
          <w:szCs w:val="20"/>
          <w:vertAlign w:val="subscript"/>
        </w:rPr>
        <w:t>,tx,max</w:t>
      </w:r>
      <w:proofErr w:type="gramEnd"/>
      <w:r w:rsidRPr="00577D13">
        <w:rPr>
          <w:rFonts w:ascii="Times New Roman" w:hAnsi="Times New Roman" w:cs="Times New Roman"/>
          <w:b/>
          <w:i/>
          <w:sz w:val="20"/>
          <w:szCs w:val="20"/>
        </w:rPr>
        <w:t xml:space="preserve"> is the maximum booking span (i.e., how far away an SA can book in the future) and </w:t>
      </w:r>
      <w:r w:rsidRPr="009A5455">
        <w:rPr>
          <w:rFonts w:ascii="Times New Roman" w:hAnsi="Times New Roman" w:cs="Times New Roman"/>
          <w:b/>
          <w:i/>
          <w:sz w:val="20"/>
          <w:szCs w:val="20"/>
        </w:rPr>
        <w:t>T</w:t>
      </w:r>
      <w:r w:rsidRPr="009A5455">
        <w:rPr>
          <w:rFonts w:ascii="Times New Roman" w:hAnsi="Times New Roman" w:cs="Times New Roman"/>
          <w:b/>
          <w:i/>
          <w:sz w:val="20"/>
          <w:szCs w:val="20"/>
          <w:vertAlign w:val="subscript"/>
        </w:rPr>
        <w:t>span,SA</w:t>
      </w:r>
      <w:r w:rsidRPr="00577D13">
        <w:rPr>
          <w:rFonts w:ascii="Times New Roman" w:hAnsi="Times New Roman" w:cs="Times New Roman"/>
          <w:b/>
          <w:i/>
          <w:sz w:val="20"/>
          <w:szCs w:val="20"/>
        </w:rPr>
        <w:t xml:space="preserve"> is the maximum SA span (i.e., how far away an SA can schedule in the future</w:t>
      </w:r>
      <w:r w:rsidR="00DF76BC">
        <w:rPr>
          <w:rFonts w:ascii="Times New Roman" w:hAnsi="Times New Roman" w:cs="Times New Roman"/>
          <w:b/>
          <w:i/>
          <w:sz w:val="20"/>
          <w:szCs w:val="20"/>
        </w:rPr>
        <w:t>).</w:t>
      </w:r>
    </w:p>
    <w:p w:rsidR="00B30667" w:rsidRPr="0031437C" w:rsidRDefault="00DC5EC9" w:rsidP="00861B83">
      <w:pPr>
        <w:pStyle w:val="ListParagraph"/>
        <w:numPr>
          <w:ilvl w:val="0"/>
          <w:numId w:val="36"/>
        </w:numPr>
        <w:jc w:val="both"/>
        <w:rPr>
          <w:rFonts w:ascii="Times New Roman" w:hAnsi="Times New Roman"/>
          <w:b/>
          <w:i/>
          <w:sz w:val="20"/>
        </w:rPr>
      </w:pPr>
      <w:r w:rsidRPr="00861B83">
        <w:rPr>
          <w:rFonts w:ascii="Times New Roman" w:hAnsi="Times New Roman"/>
          <w:b/>
          <w:i/>
          <w:sz w:val="20"/>
        </w:rPr>
        <w:t xml:space="preserve">Resource selection at time n is restricted to the set </w:t>
      </w:r>
      <w:r w:rsidR="00873729" w:rsidRPr="00861B83">
        <w:rPr>
          <w:rFonts w:ascii="Times New Roman" w:hAnsi="Times New Roman"/>
          <w:b/>
          <w:i/>
          <w:sz w:val="20"/>
        </w:rPr>
        <w:t xml:space="preserve">of candidate resources that is </w:t>
      </w:r>
      <w:r w:rsidR="007C36A5" w:rsidRPr="00861B83">
        <w:rPr>
          <w:rFonts w:ascii="Times New Roman" w:hAnsi="Times New Roman"/>
          <w:b/>
          <w:i/>
          <w:sz w:val="20"/>
        </w:rPr>
        <w:t xml:space="preserve">formed by the set of </w:t>
      </w:r>
      <w:r w:rsidR="00B30667" w:rsidRPr="00861B83">
        <w:rPr>
          <w:rFonts w:ascii="Times New Roman" w:hAnsi="Times New Roman" w:cs="Times New Roman"/>
          <w:b/>
          <w:i/>
          <w:sz w:val="20"/>
          <w:szCs w:val="20"/>
        </w:rPr>
        <w:t xml:space="preserve">‘Primary’ resources </w:t>
      </w:r>
      <w:r w:rsidRPr="00861B83">
        <w:rPr>
          <w:rFonts w:ascii="Times New Roman" w:hAnsi="Times New Roman" w:cs="Times New Roman"/>
          <w:b/>
          <w:i/>
          <w:sz w:val="20"/>
          <w:szCs w:val="20"/>
        </w:rPr>
        <w:t xml:space="preserve">in </w:t>
      </w:r>
      <w:r w:rsidRPr="00861B83">
        <w:rPr>
          <w:rFonts w:ascii="Times New Roman" w:hAnsi="Times New Roman" w:cs="Times New Roman"/>
          <w:b/>
          <w:sz w:val="20"/>
          <w:szCs w:val="20"/>
        </w:rPr>
        <w:t>R</w:t>
      </w:r>
      <w:r w:rsidRPr="0031437C">
        <w:rPr>
          <w:rFonts w:ascii="Times New Roman" w:hAnsi="Times New Roman" w:cs="Times New Roman"/>
          <w:sz w:val="20"/>
          <w:szCs w:val="20"/>
          <w:vertAlign w:val="subscript"/>
        </w:rPr>
        <w:t>n</w:t>
      </w:r>
      <w:r w:rsidRPr="0031437C">
        <w:rPr>
          <w:rFonts w:ascii="Times New Roman" w:hAnsi="Times New Roman" w:cs="Times New Roman"/>
          <w:b/>
          <w:i/>
          <w:sz w:val="20"/>
          <w:szCs w:val="20"/>
        </w:rPr>
        <w:t xml:space="preserve"> </w:t>
      </w:r>
      <w:r w:rsidR="00B30667" w:rsidRPr="0031437C">
        <w:rPr>
          <w:rFonts w:ascii="Times New Roman" w:hAnsi="Times New Roman" w:cs="Times New Roman"/>
          <w:b/>
          <w:i/>
          <w:sz w:val="20"/>
          <w:szCs w:val="20"/>
        </w:rPr>
        <w:t>with the addition of some of the ‘Secondary’ resources</w:t>
      </w:r>
      <w:r w:rsidRPr="0031437C">
        <w:rPr>
          <w:rFonts w:ascii="Times New Roman" w:hAnsi="Times New Roman" w:cs="Times New Roman"/>
          <w:b/>
          <w:i/>
          <w:sz w:val="20"/>
          <w:szCs w:val="20"/>
        </w:rPr>
        <w:t xml:space="preserve"> in </w:t>
      </w:r>
      <w:r w:rsidRPr="0031437C">
        <w:rPr>
          <w:rFonts w:ascii="Times New Roman" w:hAnsi="Times New Roman" w:cs="Times New Roman"/>
          <w:b/>
          <w:sz w:val="20"/>
          <w:szCs w:val="20"/>
        </w:rPr>
        <w:t>R</w:t>
      </w:r>
      <w:r w:rsidRPr="0031437C">
        <w:rPr>
          <w:rFonts w:ascii="Times New Roman" w:hAnsi="Times New Roman" w:cs="Times New Roman"/>
          <w:sz w:val="20"/>
          <w:szCs w:val="20"/>
          <w:vertAlign w:val="subscript"/>
        </w:rPr>
        <w:t>n</w:t>
      </w:r>
      <w:r w:rsidR="00B30667" w:rsidRPr="0031437C">
        <w:rPr>
          <w:rFonts w:ascii="Times New Roman" w:hAnsi="Times New Roman" w:cs="Times New Roman"/>
          <w:b/>
          <w:i/>
          <w:sz w:val="20"/>
          <w:szCs w:val="20"/>
        </w:rPr>
        <w:t xml:space="preserve">, </w:t>
      </w:r>
      <w:r w:rsidR="007C36A5" w:rsidRPr="0031437C">
        <w:rPr>
          <w:rFonts w:ascii="Times New Roman" w:hAnsi="Times New Roman" w:cs="Times New Roman"/>
          <w:b/>
          <w:i/>
          <w:sz w:val="20"/>
          <w:szCs w:val="20"/>
        </w:rPr>
        <w:t>if</w:t>
      </w:r>
      <w:r w:rsidR="00B30667" w:rsidRPr="0031437C">
        <w:rPr>
          <w:rFonts w:ascii="Times New Roman" w:hAnsi="Times New Roman" w:cs="Times New Roman"/>
          <w:b/>
          <w:i/>
          <w:sz w:val="20"/>
          <w:szCs w:val="20"/>
        </w:rPr>
        <w:t xml:space="preserve"> necessary.</w:t>
      </w:r>
    </w:p>
    <w:p w:rsidR="007C36A5" w:rsidRPr="009E2086" w:rsidRDefault="00B30667" w:rsidP="0019178C">
      <w:pPr>
        <w:pStyle w:val="ListParagraph"/>
        <w:numPr>
          <w:ilvl w:val="1"/>
          <w:numId w:val="36"/>
        </w:numPr>
        <w:jc w:val="both"/>
        <w:rPr>
          <w:rFonts w:ascii="Times New Roman" w:hAnsi="Times New Roman"/>
          <w:b/>
          <w:i/>
          <w:sz w:val="20"/>
        </w:rPr>
      </w:pPr>
      <w:r>
        <w:rPr>
          <w:rFonts w:ascii="Times New Roman" w:hAnsi="Times New Roman" w:cs="Times New Roman"/>
          <w:b/>
          <w:i/>
          <w:sz w:val="20"/>
          <w:szCs w:val="20"/>
        </w:rPr>
        <w:t>FFS: When to use secondary resources</w:t>
      </w:r>
      <w:r w:rsidR="00E61C88">
        <w:rPr>
          <w:rFonts w:ascii="Times New Roman" w:hAnsi="Times New Roman" w:cs="Times New Roman"/>
          <w:b/>
          <w:i/>
          <w:sz w:val="20"/>
          <w:szCs w:val="20"/>
        </w:rPr>
        <w:t xml:space="preserve"> and which ones to use</w:t>
      </w:r>
      <w:r w:rsidR="007C36A5">
        <w:rPr>
          <w:rFonts w:ascii="Times New Roman" w:hAnsi="Times New Roman" w:cs="Times New Roman"/>
          <w:b/>
          <w:i/>
          <w:sz w:val="20"/>
          <w:szCs w:val="20"/>
        </w:rPr>
        <w:t>.</w:t>
      </w:r>
    </w:p>
    <w:p w:rsidR="00DC5EC9" w:rsidRPr="0019178C" w:rsidRDefault="00DC5EC9" w:rsidP="0019178C">
      <w:pPr>
        <w:pStyle w:val="ListParagraph"/>
        <w:numPr>
          <w:ilvl w:val="1"/>
          <w:numId w:val="36"/>
        </w:numPr>
        <w:jc w:val="both"/>
        <w:rPr>
          <w:rFonts w:ascii="Times New Roman" w:hAnsi="Times New Roman"/>
          <w:b/>
          <w:i/>
          <w:sz w:val="20"/>
        </w:rPr>
      </w:pPr>
      <w:r>
        <w:rPr>
          <w:rFonts w:ascii="Times New Roman" w:hAnsi="Times New Roman" w:cs="Times New Roman"/>
          <w:b/>
          <w:i/>
          <w:sz w:val="20"/>
          <w:szCs w:val="20"/>
        </w:rPr>
        <w:t>Additional restrictions may be place</w:t>
      </w:r>
      <w:r w:rsidR="00CC099F">
        <w:rPr>
          <w:rFonts w:ascii="Times New Roman" w:hAnsi="Times New Roman" w:cs="Times New Roman"/>
          <w:b/>
          <w:i/>
          <w:sz w:val="20"/>
          <w:szCs w:val="20"/>
        </w:rPr>
        <w:t>d</w:t>
      </w:r>
      <w:r>
        <w:rPr>
          <w:rFonts w:ascii="Times New Roman" w:hAnsi="Times New Roman" w:cs="Times New Roman"/>
          <w:b/>
          <w:i/>
          <w:sz w:val="20"/>
          <w:szCs w:val="20"/>
        </w:rPr>
        <w:t xml:space="preserve"> on the candidate resources (e.g., to meet latency requirements, bandwidth, etc.).</w:t>
      </w:r>
    </w:p>
    <w:p w:rsidR="00A009FD" w:rsidRPr="00861B83" w:rsidRDefault="007C36A5" w:rsidP="009E2086">
      <w:pPr>
        <w:pStyle w:val="ListParagraph"/>
        <w:numPr>
          <w:ilvl w:val="1"/>
          <w:numId w:val="36"/>
        </w:numPr>
        <w:jc w:val="both"/>
        <w:rPr>
          <w:rFonts w:ascii="Times New Roman" w:hAnsi="Times New Roman"/>
          <w:b/>
          <w:i/>
          <w:sz w:val="20"/>
        </w:rPr>
      </w:pPr>
      <w:r w:rsidRPr="007C36A5">
        <w:rPr>
          <w:rFonts w:ascii="Times New Roman" w:hAnsi="Times New Roman" w:cs="Times New Roman"/>
          <w:b/>
          <w:i/>
          <w:sz w:val="20"/>
          <w:szCs w:val="20"/>
        </w:rPr>
        <w:t xml:space="preserve">Selection of the actual resources used for transmission is performed </w:t>
      </w:r>
      <w:r w:rsidR="00CC099F">
        <w:rPr>
          <w:rFonts w:ascii="Times New Roman" w:hAnsi="Times New Roman" w:cs="Times New Roman"/>
          <w:b/>
          <w:i/>
          <w:sz w:val="20"/>
          <w:szCs w:val="20"/>
        </w:rPr>
        <w:t xml:space="preserve">uniformly </w:t>
      </w:r>
      <w:r w:rsidRPr="007C36A5">
        <w:rPr>
          <w:rFonts w:ascii="Times New Roman" w:hAnsi="Times New Roman" w:cs="Times New Roman"/>
          <w:b/>
          <w:i/>
          <w:sz w:val="20"/>
          <w:szCs w:val="20"/>
        </w:rPr>
        <w:t>at random</w:t>
      </w:r>
      <w:r w:rsidR="00233D08">
        <w:rPr>
          <w:rFonts w:ascii="Times New Roman" w:hAnsi="Times New Roman" w:cs="Times New Roman"/>
          <w:b/>
          <w:i/>
          <w:sz w:val="20"/>
          <w:szCs w:val="20"/>
        </w:rPr>
        <w:t xml:space="preserve"> </w:t>
      </w:r>
      <w:r w:rsidR="00233D08" w:rsidRPr="00233D08">
        <w:rPr>
          <w:rFonts w:ascii="Times New Roman" w:hAnsi="Times New Roman" w:cs="Times New Roman"/>
          <w:b/>
          <w:i/>
          <w:sz w:val="20"/>
          <w:szCs w:val="20"/>
        </w:rPr>
        <w:t>within the set of candidate resources</w:t>
      </w:r>
      <w:r w:rsidR="00861B83">
        <w:rPr>
          <w:rFonts w:ascii="Times New Roman" w:hAnsi="Times New Roman" w:cs="Times New Roman"/>
          <w:b/>
          <w:i/>
          <w:sz w:val="20"/>
          <w:szCs w:val="20"/>
        </w:rPr>
        <w:t xml:space="preserve"> in [n+</w:t>
      </w:r>
      <w:r w:rsidR="0031437C">
        <w:rPr>
          <w:rFonts w:ascii="Times New Roman" w:hAnsi="Times New Roman" w:cs="Times New Roman"/>
          <w:b/>
          <w:i/>
          <w:sz w:val="20"/>
          <w:szCs w:val="20"/>
        </w:rPr>
        <w:t>m</w:t>
      </w:r>
      <w:proofErr w:type="gramStart"/>
      <w:r w:rsidR="00861B83">
        <w:rPr>
          <w:rFonts w:ascii="Times New Roman" w:hAnsi="Times New Roman" w:cs="Times New Roman"/>
          <w:b/>
          <w:i/>
          <w:sz w:val="20"/>
          <w:szCs w:val="20"/>
        </w:rPr>
        <w:t>,n</w:t>
      </w:r>
      <w:proofErr w:type="gramEnd"/>
      <w:r w:rsidR="00861B83">
        <w:rPr>
          <w:rFonts w:ascii="Times New Roman" w:hAnsi="Times New Roman" w:cs="Times New Roman"/>
          <w:b/>
          <w:i/>
          <w:sz w:val="20"/>
          <w:szCs w:val="20"/>
        </w:rPr>
        <w:t>+</w:t>
      </w:r>
      <w:r w:rsidR="0031437C">
        <w:rPr>
          <w:rFonts w:ascii="Times New Roman" w:hAnsi="Times New Roman" w:cs="Times New Roman"/>
          <w:b/>
          <w:i/>
          <w:sz w:val="20"/>
          <w:szCs w:val="20"/>
        </w:rPr>
        <w:t>p</w:t>
      </w:r>
      <w:r w:rsidR="00861B83">
        <w:rPr>
          <w:rFonts w:ascii="Times New Roman" w:hAnsi="Times New Roman" w:cs="Times New Roman"/>
          <w:b/>
          <w:i/>
          <w:sz w:val="20"/>
          <w:szCs w:val="20"/>
        </w:rPr>
        <w:t>]</w:t>
      </w:r>
      <w:r w:rsidRPr="007C36A5">
        <w:rPr>
          <w:rFonts w:ascii="Times New Roman" w:hAnsi="Times New Roman" w:cs="Times New Roman"/>
          <w:b/>
          <w:i/>
          <w:sz w:val="20"/>
          <w:szCs w:val="20"/>
        </w:rPr>
        <w:t>.</w:t>
      </w:r>
    </w:p>
    <w:p w:rsidR="00861B83" w:rsidRPr="009E2086" w:rsidRDefault="00861B83" w:rsidP="006F13DA">
      <w:pPr>
        <w:pStyle w:val="ListParagraph"/>
        <w:numPr>
          <w:ilvl w:val="2"/>
          <w:numId w:val="36"/>
        </w:numPr>
        <w:jc w:val="both"/>
        <w:rPr>
          <w:rFonts w:ascii="Times New Roman" w:hAnsi="Times New Roman"/>
          <w:b/>
          <w:i/>
          <w:sz w:val="20"/>
        </w:rPr>
      </w:pPr>
      <w:r>
        <w:rPr>
          <w:rFonts w:ascii="Times New Roman" w:hAnsi="Times New Roman" w:cs="Times New Roman"/>
          <w:b/>
          <w:i/>
          <w:sz w:val="20"/>
          <w:szCs w:val="20"/>
        </w:rPr>
        <w:t>FFS value</w:t>
      </w:r>
      <w:r w:rsidR="0031437C">
        <w:rPr>
          <w:rFonts w:ascii="Times New Roman" w:hAnsi="Times New Roman" w:cs="Times New Roman"/>
          <w:b/>
          <w:i/>
          <w:sz w:val="20"/>
          <w:szCs w:val="20"/>
        </w:rPr>
        <w:t>s</w:t>
      </w:r>
      <w:r>
        <w:rPr>
          <w:rFonts w:ascii="Times New Roman" w:hAnsi="Times New Roman" w:cs="Times New Roman"/>
          <w:b/>
          <w:i/>
          <w:sz w:val="20"/>
          <w:szCs w:val="20"/>
        </w:rPr>
        <w:t xml:space="preserve"> of </w:t>
      </w:r>
      <w:r w:rsidR="0031437C">
        <w:rPr>
          <w:rFonts w:ascii="Times New Roman" w:hAnsi="Times New Roman" w:cs="Times New Roman"/>
          <w:b/>
          <w:i/>
          <w:sz w:val="20"/>
          <w:szCs w:val="20"/>
        </w:rPr>
        <w:t>m, p with p &gt; m &gt; 0.</w:t>
      </w:r>
    </w:p>
    <w:p w:rsidR="00183E02" w:rsidRDefault="00183E02" w:rsidP="00D12CCF">
      <w:pPr>
        <w:pStyle w:val="Heading1"/>
      </w:pPr>
      <w:r>
        <w:t>Update of the map of future resource utilization</w:t>
      </w:r>
    </w:p>
    <w:p w:rsidR="00183E02" w:rsidRPr="009E2086" w:rsidRDefault="00183E02" w:rsidP="009E2086">
      <w:r w:rsidRPr="009E2086">
        <w:t xml:space="preserve">In this </w:t>
      </w:r>
      <w:r w:rsidR="00873729">
        <w:t>s</w:t>
      </w:r>
      <w:r w:rsidRPr="009E2086">
        <w:t>ection</w:t>
      </w:r>
      <w:r w:rsidR="009E2086">
        <w:t>,</w:t>
      </w:r>
      <w:r w:rsidRPr="009E2086">
        <w:t xml:space="preserve"> we describe how to </w:t>
      </w:r>
      <w:r w:rsidR="009E2086">
        <w:t xml:space="preserve">obtain an </w:t>
      </w:r>
      <w:r w:rsidR="009E2086" w:rsidRPr="009E2086">
        <w:t xml:space="preserve">udpated map </w:t>
      </w:r>
      <w:r w:rsidR="009E2086" w:rsidRPr="009E2086">
        <w:rPr>
          <w:b/>
        </w:rPr>
        <w:t>R</w:t>
      </w:r>
      <w:r w:rsidR="009E2086" w:rsidRPr="009E2086">
        <w:rPr>
          <w:vertAlign w:val="subscript"/>
        </w:rPr>
        <w:t>n+1</w:t>
      </w:r>
      <w:r w:rsidR="009E2086" w:rsidRPr="009E2086">
        <w:t xml:space="preserve"> given the current map</w:t>
      </w:r>
      <w:r w:rsidR="009E2086">
        <w:t xml:space="preserve"> and</w:t>
      </w:r>
      <w:r w:rsidRPr="009E2086">
        <w:t xml:space="preserve"> the received signal </w:t>
      </w:r>
      <w:r w:rsidRPr="009E2086">
        <w:rPr>
          <w:b/>
        </w:rPr>
        <w:t>Y</w:t>
      </w:r>
      <w:r w:rsidRPr="009E2086">
        <w:rPr>
          <w:vertAlign w:val="subscript"/>
        </w:rPr>
        <w:t>n</w:t>
      </w:r>
      <w:r w:rsidRPr="009E2086">
        <w:t>.</w:t>
      </w:r>
      <w:r w:rsidR="00CB7149" w:rsidRPr="009E2086">
        <w:t xml:space="preserve"> The map is updated in several </w:t>
      </w:r>
      <w:r w:rsidR="009E2086">
        <w:t xml:space="preserve">consecutive </w:t>
      </w:r>
      <w:r w:rsidR="00CB7149" w:rsidRPr="009E2086">
        <w:t>steps:</w:t>
      </w:r>
    </w:p>
    <w:p w:rsidR="00CB7149" w:rsidRPr="009E2086" w:rsidRDefault="00CB7149" w:rsidP="009E2086">
      <w:pPr>
        <w:pStyle w:val="ListParagraph"/>
        <w:numPr>
          <w:ilvl w:val="0"/>
          <w:numId w:val="50"/>
        </w:numPr>
        <w:rPr>
          <w:rFonts w:ascii="Times New Roman" w:hAnsi="Times New Roman" w:cs="Times New Roman"/>
          <w:sz w:val="20"/>
          <w:szCs w:val="20"/>
        </w:rPr>
      </w:pPr>
      <w:r w:rsidRPr="009E2086">
        <w:rPr>
          <w:rFonts w:ascii="Times New Roman" w:hAnsi="Times New Roman" w:cs="Times New Roman"/>
          <w:sz w:val="20"/>
          <w:szCs w:val="20"/>
        </w:rPr>
        <w:t>The information regarding the frequency resources at time n is dropped</w:t>
      </w:r>
    </w:p>
    <w:p w:rsidR="00CB7149" w:rsidRPr="009E2086" w:rsidRDefault="00CB7149" w:rsidP="009E2086">
      <w:pPr>
        <w:pStyle w:val="ListParagraph"/>
        <w:numPr>
          <w:ilvl w:val="0"/>
          <w:numId w:val="50"/>
        </w:numPr>
        <w:rPr>
          <w:rFonts w:ascii="Times New Roman" w:hAnsi="Times New Roman" w:cs="Times New Roman"/>
          <w:sz w:val="20"/>
          <w:szCs w:val="20"/>
        </w:rPr>
      </w:pPr>
      <w:r w:rsidRPr="009E2086">
        <w:rPr>
          <w:rFonts w:ascii="Times New Roman" w:hAnsi="Times New Roman" w:cs="Times New Roman"/>
          <w:sz w:val="20"/>
          <w:szCs w:val="20"/>
        </w:rPr>
        <w:t>Information regarding the frequency resources at time n+</w:t>
      </w:r>
      <w:r w:rsidR="00A41492" w:rsidRPr="00A41492">
        <w:rPr>
          <w:rFonts w:ascii="Times New Roman" w:hAnsi="Times New Roman" w:cs="Times New Roman"/>
          <w:sz w:val="20"/>
          <w:szCs w:val="20"/>
        </w:rPr>
        <w:t xml:space="preserve"> </w:t>
      </w:r>
      <w:r w:rsidR="00A41492" w:rsidRPr="00155DE8">
        <w:rPr>
          <w:rFonts w:ascii="Times New Roman" w:hAnsi="Times New Roman" w:cs="Times New Roman"/>
          <w:sz w:val="20"/>
          <w:szCs w:val="20"/>
        </w:rPr>
        <w:t>T</w:t>
      </w:r>
      <w:r w:rsidR="00A41492" w:rsidRPr="00155DE8">
        <w:rPr>
          <w:rFonts w:ascii="Times New Roman" w:hAnsi="Times New Roman" w:cs="Times New Roman"/>
          <w:sz w:val="20"/>
          <w:szCs w:val="20"/>
          <w:vertAlign w:val="subscript"/>
        </w:rPr>
        <w:t>next</w:t>
      </w:r>
      <w:proofErr w:type="gramStart"/>
      <w:r w:rsidR="00A41492" w:rsidRPr="00155DE8">
        <w:rPr>
          <w:rFonts w:ascii="Times New Roman" w:hAnsi="Times New Roman" w:cs="Times New Roman"/>
          <w:sz w:val="20"/>
          <w:szCs w:val="20"/>
          <w:vertAlign w:val="subscript"/>
        </w:rPr>
        <w:t>,tx</w:t>
      </w:r>
      <w:r w:rsidR="00A41492" w:rsidRPr="00155DE8">
        <w:rPr>
          <w:vertAlign w:val="subscript"/>
        </w:rPr>
        <w:t>,max</w:t>
      </w:r>
      <w:proofErr w:type="gramEnd"/>
      <w:r w:rsidR="00A41492" w:rsidRPr="00155DE8">
        <w:t xml:space="preserve"> </w:t>
      </w:r>
      <w:r w:rsidR="00A41492" w:rsidRPr="00155DE8">
        <w:rPr>
          <w:rFonts w:ascii="Times New Roman" w:hAnsi="Times New Roman" w:cs="Times New Roman"/>
          <w:sz w:val="20"/>
          <w:szCs w:val="20"/>
        </w:rPr>
        <w:t>+T</w:t>
      </w:r>
      <w:r w:rsidR="00A41492" w:rsidRPr="00155DE8">
        <w:rPr>
          <w:rFonts w:ascii="Times New Roman" w:hAnsi="Times New Roman" w:cs="Times New Roman"/>
          <w:sz w:val="20"/>
          <w:szCs w:val="20"/>
          <w:vertAlign w:val="subscript"/>
        </w:rPr>
        <w:t>span,SA</w:t>
      </w:r>
      <w:r w:rsidR="00A41492">
        <w:rPr>
          <w:rFonts w:ascii="Times New Roman" w:hAnsi="Times New Roman" w:cs="Times New Roman"/>
          <w:sz w:val="20"/>
          <w:szCs w:val="20"/>
        </w:rPr>
        <w:t xml:space="preserve"> +1</w:t>
      </w:r>
      <w:r w:rsidRPr="009E2086">
        <w:rPr>
          <w:rFonts w:ascii="Times New Roman" w:hAnsi="Times New Roman" w:cs="Times New Roman"/>
          <w:sz w:val="20"/>
          <w:szCs w:val="20"/>
        </w:rPr>
        <w:t xml:space="preserve"> is introduced. Intially, these resources are </w:t>
      </w:r>
      <w:r w:rsidR="001E3A0A">
        <w:rPr>
          <w:rFonts w:ascii="Times New Roman" w:hAnsi="Times New Roman" w:cs="Times New Roman"/>
          <w:sz w:val="20"/>
          <w:szCs w:val="20"/>
        </w:rPr>
        <w:t>categorized</w:t>
      </w:r>
      <w:r w:rsidR="001E3A0A" w:rsidRPr="009E2086">
        <w:rPr>
          <w:rFonts w:ascii="Times New Roman" w:hAnsi="Times New Roman" w:cs="Times New Roman"/>
          <w:sz w:val="20"/>
          <w:szCs w:val="20"/>
        </w:rPr>
        <w:t xml:space="preserve"> </w:t>
      </w:r>
      <w:r w:rsidR="00AF1261">
        <w:rPr>
          <w:rFonts w:ascii="Times New Roman" w:hAnsi="Times New Roman" w:cs="Times New Roman"/>
          <w:sz w:val="20"/>
          <w:szCs w:val="20"/>
        </w:rPr>
        <w:t>as</w:t>
      </w:r>
      <w:r w:rsidRPr="009E2086">
        <w:rPr>
          <w:rFonts w:ascii="Times New Roman" w:hAnsi="Times New Roman" w:cs="Times New Roman"/>
          <w:sz w:val="20"/>
          <w:szCs w:val="20"/>
        </w:rPr>
        <w:t xml:space="preserve"> ‘Primary’.</w:t>
      </w:r>
    </w:p>
    <w:p w:rsidR="00CB7149" w:rsidRPr="009E2086" w:rsidRDefault="00CB7149" w:rsidP="009E2086">
      <w:pPr>
        <w:pStyle w:val="ListParagraph"/>
        <w:numPr>
          <w:ilvl w:val="0"/>
          <w:numId w:val="50"/>
        </w:numPr>
        <w:rPr>
          <w:rFonts w:ascii="Times New Roman" w:hAnsi="Times New Roman" w:cs="Times New Roman"/>
          <w:sz w:val="20"/>
          <w:szCs w:val="20"/>
        </w:rPr>
      </w:pPr>
      <w:r w:rsidRPr="009E2086">
        <w:rPr>
          <w:rFonts w:ascii="Times New Roman" w:hAnsi="Times New Roman" w:cs="Times New Roman"/>
          <w:sz w:val="20"/>
          <w:szCs w:val="20"/>
        </w:rPr>
        <w:t>The information regarding the frequency resources at times n+1 to n+</w:t>
      </w:r>
      <w:r w:rsidR="00A41492" w:rsidRPr="00A41492">
        <w:rPr>
          <w:rFonts w:ascii="Times New Roman" w:hAnsi="Times New Roman" w:cs="Times New Roman"/>
          <w:sz w:val="20"/>
          <w:szCs w:val="20"/>
        </w:rPr>
        <w:t xml:space="preserve"> </w:t>
      </w:r>
      <w:r w:rsidR="00A41492" w:rsidRPr="00155DE8">
        <w:rPr>
          <w:rFonts w:ascii="Times New Roman" w:hAnsi="Times New Roman" w:cs="Times New Roman"/>
          <w:sz w:val="20"/>
          <w:szCs w:val="20"/>
        </w:rPr>
        <w:t>T</w:t>
      </w:r>
      <w:r w:rsidR="00A41492" w:rsidRPr="00155DE8">
        <w:rPr>
          <w:rFonts w:ascii="Times New Roman" w:hAnsi="Times New Roman" w:cs="Times New Roman"/>
          <w:sz w:val="20"/>
          <w:szCs w:val="20"/>
          <w:vertAlign w:val="subscript"/>
        </w:rPr>
        <w:t>next,tx</w:t>
      </w:r>
      <w:r w:rsidR="00A41492" w:rsidRPr="00155DE8">
        <w:rPr>
          <w:vertAlign w:val="subscript"/>
        </w:rPr>
        <w:t>,max</w:t>
      </w:r>
      <w:r w:rsidR="00A41492" w:rsidRPr="00155DE8">
        <w:t xml:space="preserve"> </w:t>
      </w:r>
      <w:r w:rsidR="00A41492" w:rsidRPr="00155DE8">
        <w:rPr>
          <w:rFonts w:ascii="Times New Roman" w:hAnsi="Times New Roman" w:cs="Times New Roman"/>
          <w:sz w:val="20"/>
          <w:szCs w:val="20"/>
        </w:rPr>
        <w:t>+T</w:t>
      </w:r>
      <w:r w:rsidR="00A41492" w:rsidRPr="00155DE8">
        <w:rPr>
          <w:rFonts w:ascii="Times New Roman" w:hAnsi="Times New Roman" w:cs="Times New Roman"/>
          <w:sz w:val="20"/>
          <w:szCs w:val="20"/>
          <w:vertAlign w:val="subscript"/>
        </w:rPr>
        <w:t>span,SA</w:t>
      </w:r>
      <w:r w:rsidR="00A41492">
        <w:rPr>
          <w:rFonts w:ascii="Times New Roman" w:hAnsi="Times New Roman" w:cs="Times New Roman"/>
          <w:sz w:val="20"/>
          <w:szCs w:val="20"/>
        </w:rPr>
        <w:t xml:space="preserve"> +</w:t>
      </w:r>
      <w:r w:rsidR="001A38B0">
        <w:rPr>
          <w:rFonts w:ascii="Times New Roman" w:hAnsi="Times New Roman" w:cs="Times New Roman"/>
          <w:sz w:val="20"/>
          <w:szCs w:val="20"/>
        </w:rPr>
        <w:t>1</w:t>
      </w:r>
      <w:r w:rsidRPr="009E2086">
        <w:rPr>
          <w:rFonts w:ascii="Times New Roman" w:hAnsi="Times New Roman" w:cs="Times New Roman"/>
          <w:sz w:val="20"/>
          <w:szCs w:val="20"/>
        </w:rPr>
        <w:t xml:space="preserve"> is updated based on the outcome of sensing:</w:t>
      </w:r>
    </w:p>
    <w:p w:rsidR="00CB7149" w:rsidRPr="009E2086" w:rsidRDefault="00CB7149" w:rsidP="009E2086">
      <w:pPr>
        <w:pStyle w:val="ListParagraph"/>
        <w:numPr>
          <w:ilvl w:val="1"/>
          <w:numId w:val="50"/>
        </w:numPr>
        <w:rPr>
          <w:rFonts w:ascii="Times New Roman" w:hAnsi="Times New Roman" w:cs="Times New Roman"/>
          <w:sz w:val="20"/>
          <w:szCs w:val="20"/>
        </w:rPr>
      </w:pPr>
      <w:bookmarkStart w:id="7" w:name="_Ref450232170"/>
      <w:r w:rsidRPr="009E2086">
        <w:rPr>
          <w:rFonts w:ascii="Times New Roman" w:hAnsi="Times New Roman" w:cs="Times New Roman"/>
          <w:sz w:val="20"/>
          <w:szCs w:val="20"/>
        </w:rPr>
        <w:t xml:space="preserve">First, information obtained from decoding SAs </w:t>
      </w:r>
      <w:r w:rsidR="00EF4ED9">
        <w:rPr>
          <w:rFonts w:ascii="Times New Roman" w:hAnsi="Times New Roman" w:cs="Times New Roman"/>
          <w:sz w:val="20"/>
          <w:szCs w:val="20"/>
        </w:rPr>
        <w:t>and energy measurements are</w:t>
      </w:r>
      <w:r w:rsidR="00EF4ED9" w:rsidRPr="009E2086">
        <w:rPr>
          <w:rFonts w:ascii="Times New Roman" w:hAnsi="Times New Roman" w:cs="Times New Roman"/>
          <w:sz w:val="20"/>
          <w:szCs w:val="20"/>
        </w:rPr>
        <w:t xml:space="preserve"> </w:t>
      </w:r>
      <w:r w:rsidRPr="009E2086">
        <w:rPr>
          <w:rFonts w:ascii="Times New Roman" w:hAnsi="Times New Roman" w:cs="Times New Roman"/>
          <w:sz w:val="20"/>
          <w:szCs w:val="20"/>
        </w:rPr>
        <w:t>used to update the map of resources.</w:t>
      </w:r>
      <w:bookmarkEnd w:id="7"/>
    </w:p>
    <w:p w:rsidR="00CB7149" w:rsidRPr="009E2086" w:rsidRDefault="00CB7149" w:rsidP="009E2086">
      <w:pPr>
        <w:pStyle w:val="ListParagraph"/>
        <w:numPr>
          <w:ilvl w:val="1"/>
          <w:numId w:val="50"/>
        </w:numPr>
        <w:rPr>
          <w:rFonts w:ascii="Times New Roman" w:hAnsi="Times New Roman" w:cs="Times New Roman"/>
          <w:sz w:val="20"/>
          <w:szCs w:val="20"/>
        </w:rPr>
      </w:pPr>
      <w:bookmarkStart w:id="8" w:name="_Ref450234144"/>
      <w:r w:rsidRPr="009E2086">
        <w:rPr>
          <w:rFonts w:ascii="Times New Roman" w:hAnsi="Times New Roman" w:cs="Times New Roman"/>
          <w:sz w:val="20"/>
          <w:szCs w:val="20"/>
        </w:rPr>
        <w:t>Second, information obtained from unbooking SAs is used to update the map of resources.</w:t>
      </w:r>
      <w:bookmarkEnd w:id="8"/>
    </w:p>
    <w:p w:rsidR="00CB7149" w:rsidRPr="009E2086" w:rsidRDefault="00CB7149" w:rsidP="009E2086">
      <w:pPr>
        <w:spacing w:before="240"/>
      </w:pPr>
      <w:r w:rsidRPr="009E2086">
        <w:t>Except for the case of resources that are unbooked, we believe that resources declared as ‘Secondary’ cannot be redeclared as ‘Primary’</w:t>
      </w:r>
      <w:r w:rsidR="00B213D9" w:rsidRPr="009E2086">
        <w:t>.</w:t>
      </w:r>
      <w:r w:rsidRPr="009E2086">
        <w:t xml:space="preserve"> Similarly, resources declared as ‘Unavailable’ cannot be redecrared as ‘Primary’ or ‘Secondary’</w:t>
      </w:r>
      <w:r w:rsidR="00B213D9" w:rsidRPr="009E2086">
        <w:t>.</w:t>
      </w:r>
    </w:p>
    <w:p w:rsidR="00E82AC3" w:rsidRPr="000F3B81" w:rsidRDefault="00E82AC3" w:rsidP="00E82AC3">
      <w:pPr>
        <w:jc w:val="both"/>
        <w:rPr>
          <w:b/>
          <w:i/>
        </w:rPr>
      </w:pPr>
      <w:r w:rsidRPr="000F3B81">
        <w:rPr>
          <w:b/>
          <w:i/>
        </w:rPr>
        <w:t>Proposals:</w:t>
      </w:r>
    </w:p>
    <w:p w:rsidR="00E82AC3" w:rsidRPr="000F3B81" w:rsidRDefault="00E82AC3" w:rsidP="00E82AC3">
      <w:pPr>
        <w:pStyle w:val="ListParagraph"/>
        <w:numPr>
          <w:ilvl w:val="0"/>
          <w:numId w:val="46"/>
        </w:numPr>
        <w:jc w:val="both"/>
        <w:rPr>
          <w:rFonts w:ascii="Times New Roman" w:hAnsi="Times New Roman" w:cs="Times New Roman"/>
          <w:b/>
          <w:i/>
          <w:sz w:val="20"/>
          <w:szCs w:val="20"/>
        </w:rPr>
      </w:pPr>
      <w:r>
        <w:rPr>
          <w:rFonts w:ascii="Times New Roman" w:hAnsi="Times New Roman" w:cs="Times New Roman"/>
          <w:b/>
          <w:i/>
          <w:sz w:val="20"/>
          <w:szCs w:val="20"/>
        </w:rPr>
        <w:t>Each UE updates the map</w:t>
      </w:r>
      <w:r w:rsidRPr="000F3B81">
        <w:rPr>
          <w:rFonts w:ascii="Times New Roman" w:hAnsi="Times New Roman" w:cs="Times New Roman"/>
          <w:b/>
          <w:i/>
          <w:sz w:val="20"/>
          <w:szCs w:val="20"/>
        </w:rPr>
        <w:t xml:space="preserve"> of future utilization of radio resources </w:t>
      </w:r>
      <w:r>
        <w:rPr>
          <w:rFonts w:ascii="Times New Roman" w:hAnsi="Times New Roman" w:cs="Times New Roman"/>
          <w:b/>
          <w:i/>
          <w:sz w:val="20"/>
          <w:szCs w:val="20"/>
        </w:rPr>
        <w:t xml:space="preserve">at the end of </w:t>
      </w:r>
      <w:r w:rsidRPr="000F3B81">
        <w:rPr>
          <w:rFonts w:ascii="Times New Roman" w:hAnsi="Times New Roman" w:cs="Times New Roman"/>
          <w:b/>
          <w:i/>
          <w:sz w:val="20"/>
          <w:szCs w:val="20"/>
        </w:rPr>
        <w:t>every TTI.</w:t>
      </w:r>
    </w:p>
    <w:p w:rsidR="00E82AC3" w:rsidRDefault="00EF4ED9" w:rsidP="00785593">
      <w:pPr>
        <w:pStyle w:val="ListParagraph"/>
        <w:numPr>
          <w:ilvl w:val="1"/>
          <w:numId w:val="46"/>
        </w:numPr>
        <w:jc w:val="both"/>
        <w:rPr>
          <w:rFonts w:ascii="Times New Roman" w:hAnsi="Times New Roman" w:cs="Times New Roman"/>
          <w:b/>
          <w:i/>
          <w:sz w:val="20"/>
          <w:szCs w:val="20"/>
        </w:rPr>
      </w:pPr>
      <w:r>
        <w:rPr>
          <w:rFonts w:ascii="Times New Roman" w:hAnsi="Times New Roman" w:cs="Times New Roman"/>
          <w:b/>
          <w:i/>
          <w:sz w:val="20"/>
          <w:szCs w:val="20"/>
        </w:rPr>
        <w:t>B</w:t>
      </w:r>
      <w:r w:rsidR="00E82AC3">
        <w:rPr>
          <w:rFonts w:ascii="Times New Roman" w:hAnsi="Times New Roman" w:cs="Times New Roman"/>
          <w:b/>
          <w:i/>
          <w:sz w:val="20"/>
          <w:szCs w:val="20"/>
        </w:rPr>
        <w:t xml:space="preserve">ased on the </w:t>
      </w:r>
      <w:r w:rsidR="00785593">
        <w:rPr>
          <w:rFonts w:ascii="Times New Roman" w:hAnsi="Times New Roman" w:cs="Times New Roman"/>
          <w:b/>
          <w:i/>
          <w:sz w:val="20"/>
          <w:szCs w:val="20"/>
        </w:rPr>
        <w:t>combination of information obtained from decoding the SAs received and energy measurements obtained during the TTI.</w:t>
      </w:r>
    </w:p>
    <w:p w:rsidR="00E82AC3" w:rsidRDefault="00EF4ED9" w:rsidP="00E82AC3">
      <w:pPr>
        <w:pStyle w:val="ListParagraph"/>
        <w:numPr>
          <w:ilvl w:val="1"/>
          <w:numId w:val="46"/>
        </w:numPr>
        <w:jc w:val="both"/>
        <w:rPr>
          <w:rFonts w:ascii="Times New Roman" w:hAnsi="Times New Roman" w:cs="Times New Roman"/>
          <w:b/>
          <w:i/>
          <w:sz w:val="20"/>
          <w:szCs w:val="20"/>
        </w:rPr>
      </w:pPr>
      <w:r>
        <w:rPr>
          <w:rFonts w:ascii="Times New Roman" w:hAnsi="Times New Roman" w:cs="Times New Roman"/>
          <w:b/>
          <w:i/>
          <w:sz w:val="20"/>
          <w:szCs w:val="20"/>
        </w:rPr>
        <w:t>B</w:t>
      </w:r>
      <w:r w:rsidR="00E82AC3">
        <w:rPr>
          <w:rFonts w:ascii="Times New Roman" w:hAnsi="Times New Roman" w:cs="Times New Roman"/>
          <w:b/>
          <w:i/>
          <w:sz w:val="20"/>
          <w:szCs w:val="20"/>
        </w:rPr>
        <w:t>ased on the information obtained from decoding the unbooking messages received during the TTI.</w:t>
      </w:r>
    </w:p>
    <w:p w:rsidR="00E82AC3" w:rsidRPr="000F3B81" w:rsidRDefault="00E82AC3" w:rsidP="00E82AC3">
      <w:pPr>
        <w:pStyle w:val="ListParagraph"/>
        <w:numPr>
          <w:ilvl w:val="1"/>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In each step, the </w:t>
      </w:r>
      <w:r w:rsidRPr="00CA78EF">
        <w:rPr>
          <w:rFonts w:ascii="Times New Roman" w:hAnsi="Times New Roman" w:cs="Times New Roman"/>
          <w:b/>
          <w:i/>
          <w:sz w:val="20"/>
          <w:szCs w:val="20"/>
        </w:rPr>
        <w:t>category</w:t>
      </w:r>
      <w:r w:rsidRPr="000F3B81">
        <w:rPr>
          <w:rFonts w:ascii="Times New Roman" w:hAnsi="Times New Roman" w:cs="Times New Roman"/>
          <w:b/>
          <w:i/>
          <w:sz w:val="20"/>
          <w:szCs w:val="20"/>
        </w:rPr>
        <w:t xml:space="preserve"> of a radio resource is redefined by taking the most restrictive of the previous </w:t>
      </w:r>
      <w:r w:rsidRPr="00CA78EF">
        <w:rPr>
          <w:rFonts w:ascii="Times New Roman" w:hAnsi="Times New Roman" w:cs="Times New Roman"/>
          <w:b/>
          <w:i/>
          <w:sz w:val="20"/>
          <w:szCs w:val="20"/>
        </w:rPr>
        <w:t>cateogry</w:t>
      </w:r>
      <w:r w:rsidRPr="000F3B81">
        <w:rPr>
          <w:rFonts w:ascii="Times New Roman" w:hAnsi="Times New Roman" w:cs="Times New Roman"/>
          <w:b/>
          <w:i/>
          <w:sz w:val="20"/>
          <w:szCs w:val="20"/>
        </w:rPr>
        <w:t xml:space="preserve"> and the new</w:t>
      </w:r>
      <w:r w:rsidRPr="00CA78EF">
        <w:rPr>
          <w:rFonts w:ascii="Times New Roman" w:hAnsi="Times New Roman" w:cs="Times New Roman"/>
          <w:b/>
          <w:i/>
          <w:sz w:val="20"/>
          <w:szCs w:val="20"/>
        </w:rPr>
        <w:t>ly estimate category</w:t>
      </w:r>
      <w:r w:rsidRPr="000F3B81">
        <w:rPr>
          <w:rFonts w:ascii="Times New Roman" w:hAnsi="Times New Roman" w:cs="Times New Roman"/>
          <w:b/>
          <w:i/>
          <w:sz w:val="20"/>
          <w:szCs w:val="20"/>
        </w:rPr>
        <w:t xml:space="preserve"> </w:t>
      </w:r>
      <w:r w:rsidRPr="00CA78EF">
        <w:rPr>
          <w:rFonts w:ascii="Times New Roman" w:hAnsi="Times New Roman" w:cs="Times New Roman"/>
          <w:b/>
          <w:i/>
          <w:sz w:val="20"/>
          <w:szCs w:val="20"/>
        </w:rPr>
        <w:t>(</w:t>
      </w:r>
      <w:r w:rsidRPr="000F3B81">
        <w:rPr>
          <w:rFonts w:ascii="Times New Roman" w:hAnsi="Times New Roman" w:cs="Times New Roman"/>
          <w:b/>
          <w:i/>
          <w:sz w:val="20"/>
          <w:szCs w:val="20"/>
        </w:rPr>
        <w:t>based on received signals</w:t>
      </w:r>
      <w:r w:rsidRPr="00CA78EF">
        <w:rPr>
          <w:rFonts w:ascii="Times New Roman" w:hAnsi="Times New Roman" w:cs="Times New Roman"/>
          <w:b/>
          <w:i/>
          <w:sz w:val="20"/>
          <w:szCs w:val="20"/>
        </w:rPr>
        <w:t>)</w:t>
      </w:r>
      <w:r w:rsidRPr="000F3B81">
        <w:rPr>
          <w:rFonts w:ascii="Times New Roman" w:hAnsi="Times New Roman" w:cs="Times New Roman"/>
          <w:b/>
          <w:i/>
          <w:sz w:val="20"/>
          <w:szCs w:val="20"/>
        </w:rPr>
        <w:t>.</w:t>
      </w:r>
    </w:p>
    <w:p w:rsidR="00E82AC3" w:rsidRPr="000F3B81" w:rsidRDefault="00E82AC3" w:rsidP="00E82AC3">
      <w:pPr>
        <w:pStyle w:val="ListParagraph"/>
        <w:numPr>
          <w:ilvl w:val="2"/>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A resource that has been </w:t>
      </w:r>
      <w:r w:rsidRPr="00CA78EF">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‘Secondary’ in the past cannot be </w:t>
      </w:r>
      <w:r>
        <w:rPr>
          <w:rFonts w:ascii="Times New Roman" w:hAnsi="Times New Roman" w:cs="Times New Roman"/>
          <w:b/>
          <w:i/>
          <w:sz w:val="20"/>
          <w:szCs w:val="20"/>
        </w:rPr>
        <w:t>re-</w:t>
      </w:r>
      <w:r w:rsidRPr="000F3B81">
        <w:rPr>
          <w:rFonts w:ascii="Times New Roman" w:hAnsi="Times New Roman" w:cs="Times New Roman"/>
          <w:b/>
          <w:i/>
          <w:sz w:val="20"/>
          <w:szCs w:val="20"/>
        </w:rPr>
        <w:t>categorized as ‘Primary’ unless an unbooking is involved.</w:t>
      </w:r>
    </w:p>
    <w:p w:rsidR="00E82AC3" w:rsidRPr="000F3B81" w:rsidRDefault="00E82AC3" w:rsidP="00E82AC3">
      <w:pPr>
        <w:pStyle w:val="ListParagraph"/>
        <w:numPr>
          <w:ilvl w:val="2"/>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lastRenderedPageBreak/>
        <w:t xml:space="preserve">A resource that has been </w:t>
      </w:r>
      <w:r w:rsidRPr="00CA78EF">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‘Unavailale’ in the past cannot be re</w:t>
      </w:r>
      <w:r>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‘Primary’ or ‘Secondary’ unless an unbooking is involved.</w:t>
      </w:r>
    </w:p>
    <w:p w:rsidR="0066429C" w:rsidRPr="009E2086" w:rsidRDefault="00144FBF" w:rsidP="009E2086">
      <w:pPr>
        <w:spacing w:before="240"/>
      </w:pPr>
      <w:r>
        <w:t xml:space="preserve">In the following, we discuss each of Steps </w:t>
      </w:r>
      <w:r>
        <w:fldChar w:fldCharType="begin"/>
      </w:r>
      <w:r>
        <w:instrText xml:space="preserve"> REF _Ref450232170 \w \h </w:instrText>
      </w:r>
      <w:r>
        <w:fldChar w:fldCharType="separate"/>
      </w:r>
      <w:r w:rsidR="000F2D58">
        <w:t>3.a</w:t>
      </w:r>
      <w:r>
        <w:fldChar w:fldCharType="end"/>
      </w:r>
      <w:r>
        <w:t xml:space="preserve"> </w:t>
      </w:r>
      <w:r w:rsidR="00EF4ED9">
        <w:t xml:space="preserve">and </w:t>
      </w:r>
      <w:r w:rsidR="00EF4ED9">
        <w:fldChar w:fldCharType="begin"/>
      </w:r>
      <w:r w:rsidR="00EF4ED9">
        <w:instrText xml:space="preserve"> REF _Ref450234144 \r \h </w:instrText>
      </w:r>
      <w:r w:rsidR="00EF4ED9">
        <w:fldChar w:fldCharType="separate"/>
      </w:r>
      <w:r w:rsidR="000F2D58">
        <w:t>b</w:t>
      </w:r>
      <w:r w:rsidR="00EF4ED9">
        <w:fldChar w:fldCharType="end"/>
      </w:r>
      <w:r w:rsidR="00E11ADE">
        <w:t>.</w:t>
      </w:r>
    </w:p>
    <w:p w:rsidR="00BB32E4" w:rsidRDefault="002477A3" w:rsidP="009E2086">
      <w:pPr>
        <w:pStyle w:val="Heading2"/>
      </w:pPr>
      <w:r>
        <w:t xml:space="preserve">Updates using </w:t>
      </w:r>
      <w:bookmarkStart w:id="9" w:name="_Ref449623347"/>
      <w:r>
        <w:t>m</w:t>
      </w:r>
      <w:r w:rsidR="00A64969">
        <w:t>easurements based on SA decoding</w:t>
      </w:r>
      <w:bookmarkEnd w:id="9"/>
      <w:r w:rsidR="00921A68">
        <w:t xml:space="preserve"> (Step </w:t>
      </w:r>
      <w:r w:rsidR="00921A68">
        <w:fldChar w:fldCharType="begin"/>
      </w:r>
      <w:r w:rsidR="00921A68">
        <w:instrText xml:space="preserve"> REF _Ref450232170 \w \h </w:instrText>
      </w:r>
      <w:r w:rsidR="00921A68">
        <w:fldChar w:fldCharType="separate"/>
      </w:r>
      <w:r w:rsidR="000F2D58">
        <w:t>3.a</w:t>
      </w:r>
      <w:r w:rsidR="00921A68">
        <w:fldChar w:fldCharType="end"/>
      </w:r>
      <w:r w:rsidR="00921A68">
        <w:t>)</w:t>
      </w:r>
    </w:p>
    <w:p w:rsidR="00DA70BE" w:rsidRDefault="00DA70BE" w:rsidP="0019178C">
      <w:pPr>
        <w:jc w:val="both"/>
      </w:pPr>
      <w:r>
        <w:t xml:space="preserve">Given the contents of PSCCH </w:t>
      </w:r>
      <w:r>
        <w:fldChar w:fldCharType="begin"/>
      </w:r>
      <w:r>
        <w:instrText xml:space="preserve"> REF _Ref449531147 \r \h </w:instrText>
      </w:r>
      <w:r>
        <w:fldChar w:fldCharType="separate"/>
      </w:r>
      <w:r w:rsidR="000F2D58">
        <w:t>[2]</w:t>
      </w:r>
      <w:r>
        <w:fldChar w:fldCharType="end"/>
      </w:r>
      <w:r>
        <w:t>, a UE that decodes an SA packet obtains some of the following information:</w:t>
      </w:r>
    </w:p>
    <w:p w:rsidR="00DA70BE" w:rsidRDefault="00DA70BE" w:rsidP="0019178C">
      <w:pPr>
        <w:pStyle w:val="ListParagraph"/>
        <w:numPr>
          <w:ilvl w:val="0"/>
          <w:numId w:val="30"/>
        </w:numPr>
        <w:jc w:val="both"/>
      </w:pPr>
      <w:r>
        <w:rPr>
          <w:rFonts w:ascii="Times New Roman" w:hAnsi="Times New Roman" w:cs="Times New Roman"/>
          <w:sz w:val="20"/>
          <w:szCs w:val="20"/>
        </w:rPr>
        <w:t>If the SA packet schedules a transmission:</w:t>
      </w:r>
    </w:p>
    <w:p w:rsidR="00DA70BE" w:rsidRPr="0010614A" w:rsidRDefault="00626228" w:rsidP="0019178C">
      <w:pPr>
        <w:pStyle w:val="ListParagraph"/>
        <w:numPr>
          <w:ilvl w:val="1"/>
          <w:numId w:val="30"/>
        </w:numPr>
        <w:jc w:val="both"/>
      </w:pPr>
      <w:r w:rsidRPr="0019178C">
        <w:rPr>
          <w:rFonts w:ascii="Times New Roman" w:hAnsi="Times New Roman" w:cs="Times New Roman"/>
          <w:sz w:val="20"/>
          <w:szCs w:val="20"/>
        </w:rPr>
        <w:t>Time-frequency resources</w:t>
      </w:r>
      <w:r>
        <w:rPr>
          <w:rFonts w:ascii="Times New Roman" w:hAnsi="Times New Roman" w:cs="Times New Roman"/>
          <w:sz w:val="20"/>
          <w:szCs w:val="20"/>
        </w:rPr>
        <w:t xml:space="preserve"> to be used for the transmission of the TB</w:t>
      </w:r>
      <w:r w:rsidR="00DA70BE">
        <w:rPr>
          <w:rFonts w:ascii="Times New Roman" w:hAnsi="Times New Roman" w:cs="Times New Roman"/>
          <w:sz w:val="20"/>
          <w:szCs w:val="20"/>
        </w:rPr>
        <w:t>, possibly including retransmissions</w:t>
      </w:r>
      <w:r w:rsidR="00DA70BE" w:rsidRPr="00DA70BE">
        <w:rPr>
          <w:rFonts w:ascii="Times New Roman" w:hAnsi="Times New Roman" w:cs="Times New Roman"/>
          <w:sz w:val="20"/>
          <w:szCs w:val="20"/>
        </w:rPr>
        <w:t xml:space="preserve"> </w:t>
      </w:r>
    </w:p>
    <w:p w:rsidR="00626228" w:rsidRPr="0010614A" w:rsidRDefault="00626228" w:rsidP="0019178C">
      <w:pPr>
        <w:pStyle w:val="ListParagraph"/>
        <w:numPr>
          <w:ilvl w:val="1"/>
          <w:numId w:val="30"/>
        </w:numPr>
        <w:jc w:val="both"/>
      </w:pPr>
      <w:r w:rsidRPr="0019178C">
        <w:rPr>
          <w:rFonts w:ascii="Times New Roman" w:hAnsi="Times New Roman" w:cs="Times New Roman"/>
          <w:sz w:val="20"/>
          <w:szCs w:val="20"/>
        </w:rPr>
        <w:t>Priority class of the TB</w:t>
      </w:r>
      <w:r w:rsidR="00DA70BE">
        <w:rPr>
          <w:rFonts w:ascii="Times New Roman" w:hAnsi="Times New Roman" w:cs="Times New Roman"/>
          <w:sz w:val="20"/>
          <w:szCs w:val="20"/>
        </w:rPr>
        <w:t>.</w:t>
      </w:r>
    </w:p>
    <w:p w:rsidR="00DA70BE" w:rsidRDefault="00C40A39" w:rsidP="0019178C">
      <w:pPr>
        <w:pStyle w:val="ListParagraph"/>
        <w:numPr>
          <w:ilvl w:val="1"/>
          <w:numId w:val="30"/>
        </w:numPr>
        <w:jc w:val="both"/>
      </w:pPr>
      <w:r>
        <w:rPr>
          <w:rFonts w:ascii="Times New Roman" w:hAnsi="Times New Roman" w:cs="Times New Roman"/>
          <w:sz w:val="20"/>
          <w:szCs w:val="20"/>
        </w:rPr>
        <w:t>Resource allocation mode</w:t>
      </w:r>
      <w:r w:rsidR="00DA70BE">
        <w:rPr>
          <w:rFonts w:ascii="Times New Roman" w:hAnsi="Times New Roman" w:cs="Times New Roman"/>
          <w:sz w:val="20"/>
          <w:szCs w:val="20"/>
        </w:rPr>
        <w:t xml:space="preserve"> used for selecting the resources.</w:t>
      </w:r>
    </w:p>
    <w:p w:rsidR="00C40A39" w:rsidRDefault="00C40A39" w:rsidP="0019178C">
      <w:pPr>
        <w:pStyle w:val="ListParagraph"/>
        <w:numPr>
          <w:ilvl w:val="1"/>
          <w:numId w:val="30"/>
        </w:numPr>
        <w:jc w:val="both"/>
      </w:pPr>
      <w:r w:rsidRPr="00DA70BE">
        <w:rPr>
          <w:rFonts w:ascii="Times New Roman" w:hAnsi="Times New Roman" w:cs="Times New Roman"/>
          <w:sz w:val="20"/>
          <w:szCs w:val="20"/>
        </w:rPr>
        <w:t>Future resource booking</w:t>
      </w:r>
      <w:r w:rsidRPr="0019178C">
        <w:rPr>
          <w:rFonts w:ascii="Times New Roman" w:hAnsi="Times New Roman" w:cs="Times New Roman"/>
          <w:sz w:val="20"/>
          <w:szCs w:val="20"/>
        </w:rPr>
        <w:t xml:space="preserve"> (i.e., whether the UE indicates the intention to reuse the frequency resource for potential transmission at TTI n+e).</w:t>
      </w:r>
      <w:r w:rsidR="004146CC">
        <w:rPr>
          <w:rFonts w:ascii="Times New Roman" w:hAnsi="Times New Roman" w:cs="Times New Roman"/>
          <w:sz w:val="20"/>
          <w:szCs w:val="20"/>
        </w:rPr>
        <w:t xml:space="preserve"> </w:t>
      </w:r>
    </w:p>
    <w:p w:rsidR="001D3DB7" w:rsidRPr="001D3DB7" w:rsidRDefault="001D3DB7" w:rsidP="00545E69">
      <w:pPr>
        <w:spacing w:before="240"/>
        <w:jc w:val="both"/>
        <w:rPr>
          <w:lang w:val="en-US"/>
        </w:rPr>
      </w:pPr>
      <w:r w:rsidRPr="00545E69">
        <w:t>We note also that in principle the same resource could be selected for transmission by more than one UE at the same time. To minimize the effect of collisions in congested areas, it is important that a UE keeps track of the number of UEs that have scheduled a transmission on a specific resource or booked this resource. This allows, for example, a UE to prioritize selection of less-utilized resources in congestion situations.</w:t>
      </w:r>
      <w:r w:rsidRPr="001D3DB7">
        <w:t xml:space="preserve"> </w:t>
      </w:r>
    </w:p>
    <w:p w:rsidR="001D3DB7" w:rsidRDefault="001D3DB7" w:rsidP="00545E69">
      <w:pPr>
        <w:pStyle w:val="Heading3"/>
      </w:pPr>
      <w:r>
        <w:t>Energy and range considerations</w:t>
      </w:r>
    </w:p>
    <w:p w:rsidR="005A697D" w:rsidRDefault="001220E0" w:rsidP="0019178C">
      <w:pPr>
        <w:spacing w:before="240"/>
        <w:jc w:val="both"/>
      </w:pPr>
      <w:r w:rsidRPr="00513FD9">
        <w:t>SA and data packets are encoded independently</w:t>
      </w:r>
      <w:r w:rsidR="00DE640C">
        <w:t xml:space="preserve"> of each other</w:t>
      </w:r>
      <w:r w:rsidRPr="00513FD9">
        <w:t>. Moreover, SA packets use a more conservative format (i.e., coding rate, etc.) to ensure that they do not become the bottleneck of system performance. This means that the range of SA packets may be much longer than the range of data packets. We believe that this consideration needs to be taken into account when using the contents of SA packets as an input to resource selection.</w:t>
      </w:r>
      <w:r w:rsidR="00506004" w:rsidRPr="0019178C">
        <w:t xml:space="preserve"> </w:t>
      </w:r>
      <w:r w:rsidR="00AC2461">
        <w:t>For example, in an urban scenario with high UE density, it may only be possible to meet the PRR requirements only within a range of 50 m. This means that two UEs at a distance of 150 m may be using the same resources and should avoid inducing one another resource reselection. In contrast, in the same scenario but with lower UE density, it may be possible to meet the PRR requirements within a range of 150 m. In this case, two UEs spearated by 150 m should not use the same resources; instead they should perform resource reselection.</w:t>
      </w:r>
      <w:r w:rsidR="0073248A">
        <w:t xml:space="preserve"> </w:t>
      </w:r>
    </w:p>
    <w:p w:rsidR="00B12325" w:rsidRPr="0019178C" w:rsidRDefault="00B12325" w:rsidP="00B12325">
      <w:pPr>
        <w:spacing w:before="240"/>
        <w:rPr>
          <w:b/>
          <w:i/>
        </w:rPr>
      </w:pPr>
      <w:r w:rsidRPr="0019178C">
        <w:rPr>
          <w:b/>
          <w:i/>
        </w:rPr>
        <w:t>Observations:</w:t>
      </w:r>
    </w:p>
    <w:p w:rsidR="00B12325" w:rsidRPr="0019178C" w:rsidRDefault="00B12325" w:rsidP="0019178C">
      <w:pPr>
        <w:pStyle w:val="ListParagraph"/>
        <w:numPr>
          <w:ilvl w:val="0"/>
          <w:numId w:val="33"/>
        </w:numPr>
        <w:rPr>
          <w:b/>
          <w:i/>
        </w:rPr>
      </w:pPr>
      <w:r w:rsidRPr="0019178C">
        <w:rPr>
          <w:rFonts w:ascii="Times New Roman" w:hAnsi="Times New Roman" w:cs="Times New Roman"/>
          <w:b/>
          <w:i/>
          <w:sz w:val="20"/>
          <w:szCs w:val="20"/>
        </w:rPr>
        <w:t xml:space="preserve">The </w:t>
      </w:r>
      <w:r w:rsidR="00C87E78">
        <w:rPr>
          <w:rFonts w:ascii="Times New Roman" w:hAnsi="Times New Roman" w:cs="Times New Roman"/>
          <w:b/>
          <w:i/>
          <w:sz w:val="20"/>
          <w:szCs w:val="20"/>
        </w:rPr>
        <w:t xml:space="preserve">communication </w:t>
      </w:r>
      <w:r w:rsidRPr="0019178C">
        <w:rPr>
          <w:rFonts w:ascii="Times New Roman" w:hAnsi="Times New Roman" w:cs="Times New Roman"/>
          <w:b/>
          <w:i/>
          <w:sz w:val="20"/>
          <w:szCs w:val="20"/>
        </w:rPr>
        <w:t>range of SA packets may be considerably longer the range of data packets. This needs to be taken into account in sensing-based resource selection.</w:t>
      </w:r>
    </w:p>
    <w:p w:rsidR="005A697D" w:rsidRPr="005C2D42" w:rsidRDefault="005A697D" w:rsidP="005A697D">
      <w:pPr>
        <w:spacing w:before="240"/>
        <w:jc w:val="both"/>
        <w:rPr>
          <w:b/>
          <w:i/>
        </w:rPr>
      </w:pPr>
      <w:r w:rsidRPr="00CE1F49">
        <w:rPr>
          <w:b/>
          <w:i/>
        </w:rPr>
        <w:t>Proposals:</w:t>
      </w:r>
    </w:p>
    <w:p w:rsidR="005A697D" w:rsidRPr="0019178C" w:rsidRDefault="00577D13" w:rsidP="00577D13">
      <w:pPr>
        <w:pStyle w:val="ListParagraph"/>
        <w:numPr>
          <w:ilvl w:val="0"/>
          <w:numId w:val="40"/>
        </w:numPr>
        <w:spacing w:before="240"/>
        <w:jc w:val="both"/>
        <w:rPr>
          <w:b/>
          <w:i/>
        </w:rPr>
      </w:pPr>
      <w:r w:rsidRPr="001D3DB7">
        <w:rPr>
          <w:rFonts w:ascii="Times New Roman" w:hAnsi="Times New Roman" w:cs="Times New Roman"/>
          <w:b/>
          <w:i/>
          <w:sz w:val="20"/>
          <w:szCs w:val="20"/>
        </w:rPr>
        <w:t xml:space="preserve">If the energy </w:t>
      </w:r>
      <w:r>
        <w:rPr>
          <w:rFonts w:ascii="Times New Roman" w:hAnsi="Times New Roman" w:cs="Times New Roman"/>
          <w:b/>
          <w:i/>
          <w:sz w:val="20"/>
          <w:szCs w:val="20"/>
        </w:rPr>
        <w:t xml:space="preserve">E </w:t>
      </w:r>
      <w:r w:rsidRPr="001D3DB7">
        <w:rPr>
          <w:rFonts w:ascii="Times New Roman" w:hAnsi="Times New Roman" w:cs="Times New Roman"/>
          <w:b/>
          <w:i/>
          <w:sz w:val="20"/>
          <w:szCs w:val="20"/>
        </w:rPr>
        <w:t xml:space="preserve">of </w:t>
      </w:r>
      <w:r>
        <w:rPr>
          <w:rFonts w:ascii="Times New Roman" w:hAnsi="Times New Roman" w:cs="Times New Roman"/>
          <w:b/>
          <w:i/>
          <w:sz w:val="20"/>
          <w:szCs w:val="20"/>
        </w:rPr>
        <w:t>the data packet associated with an SA is below a threshold E&lt;T, then the contents of the SA is not considered in the sensing process.</w:t>
      </w:r>
      <w:r w:rsidRPr="00577D13" w:rsidDel="00577D13">
        <w:rPr>
          <w:rFonts w:ascii="Times New Roman" w:hAnsi="Times New Roman" w:cs="Times New Roman"/>
          <w:b/>
          <w:i/>
          <w:sz w:val="20"/>
          <w:szCs w:val="20"/>
        </w:rPr>
        <w:t xml:space="preserve"> </w:t>
      </w:r>
    </w:p>
    <w:p w:rsidR="005A697D" w:rsidRDefault="005A697D" w:rsidP="0019178C">
      <w:pPr>
        <w:pStyle w:val="ListParagraph"/>
        <w:numPr>
          <w:ilvl w:val="1"/>
          <w:numId w:val="40"/>
        </w:numPr>
        <w:jc w:val="both"/>
        <w:rPr>
          <w:b/>
          <w:i/>
        </w:rPr>
      </w:pPr>
      <w:r>
        <w:rPr>
          <w:rFonts w:ascii="Times New Roman" w:hAnsi="Times New Roman" w:cs="Times New Roman"/>
          <w:b/>
          <w:i/>
          <w:sz w:val="20"/>
          <w:szCs w:val="20"/>
        </w:rPr>
        <w:t>FFS: how to set the threshold</w:t>
      </w:r>
      <w:r w:rsidR="00577D13">
        <w:rPr>
          <w:rFonts w:ascii="Times New Roman" w:hAnsi="Times New Roman" w:cs="Times New Roman"/>
          <w:b/>
          <w:i/>
          <w:sz w:val="20"/>
          <w:szCs w:val="20"/>
        </w:rPr>
        <w:t xml:space="preserve"> T</w:t>
      </w:r>
      <w:r w:rsidR="0073248A">
        <w:rPr>
          <w:rFonts w:ascii="Times New Roman" w:hAnsi="Times New Roman" w:cs="Times New Roman"/>
          <w:b/>
          <w:i/>
          <w:sz w:val="20"/>
          <w:szCs w:val="20"/>
        </w:rPr>
        <w:t xml:space="preserve"> depending on the channel load.</w:t>
      </w:r>
    </w:p>
    <w:p w:rsidR="00785593" w:rsidRDefault="00785593" w:rsidP="0019178C">
      <w:pPr>
        <w:spacing w:before="240"/>
      </w:pPr>
      <w:r>
        <w:t xml:space="preserve">Details of energy measurement are discussed in </w:t>
      </w:r>
      <w:r>
        <w:fldChar w:fldCharType="begin"/>
      </w:r>
      <w:r>
        <w:instrText xml:space="preserve"> REF _Ref450856327 \r \h </w:instrText>
      </w:r>
      <w:r>
        <w:fldChar w:fldCharType="separate"/>
      </w:r>
      <w:r w:rsidR="000F2D58">
        <w:t>[4]</w:t>
      </w:r>
      <w:r>
        <w:fldChar w:fldCharType="end"/>
      </w:r>
      <w:r>
        <w:t>.</w:t>
      </w:r>
    </w:p>
    <w:p w:rsidR="001220E0" w:rsidRDefault="001220E0" w:rsidP="0019178C">
      <w:pPr>
        <w:spacing w:before="240"/>
      </w:pPr>
      <w:r>
        <w:t>In the following, we discuss how to perform sensing by reading an SA depending on whether the resources signaled in the SA are autonomously selected by a UE or allocated by an eNB.</w:t>
      </w:r>
    </w:p>
    <w:p w:rsidR="004D53A6" w:rsidRDefault="007305E5" w:rsidP="0019178C">
      <w:pPr>
        <w:pStyle w:val="Heading3"/>
        <w:rPr>
          <w:lang w:val="en-US"/>
        </w:rPr>
      </w:pPr>
      <w:r>
        <w:rPr>
          <w:lang w:val="en-US"/>
        </w:rPr>
        <w:t xml:space="preserve">SA signals resources autonomously </w:t>
      </w:r>
      <w:r w:rsidR="001220E0">
        <w:rPr>
          <w:lang w:val="en-US"/>
        </w:rPr>
        <w:t>selection</w:t>
      </w:r>
      <w:r>
        <w:rPr>
          <w:lang w:val="en-US"/>
        </w:rPr>
        <w:t xml:space="preserve"> by a UE</w:t>
      </w:r>
    </w:p>
    <w:p w:rsidR="007305E5" w:rsidRDefault="007305E5">
      <w:pPr>
        <w:rPr>
          <w:lang w:val="en-US"/>
        </w:rPr>
      </w:pPr>
      <w:r>
        <w:rPr>
          <w:lang w:val="en-US"/>
        </w:rPr>
        <w:t xml:space="preserve">UEs that are performing autonomous resource allocation should treat each other in equal grounds. </w:t>
      </w:r>
    </w:p>
    <w:p w:rsidR="00FE1D74" w:rsidRPr="00FE1D74" w:rsidRDefault="00FE1D74" w:rsidP="0019178C">
      <w:pPr>
        <w:jc w:val="both"/>
        <w:rPr>
          <w:lang w:val="en-US"/>
        </w:rPr>
      </w:pPr>
      <w:r>
        <w:rPr>
          <w:lang w:val="en-US"/>
        </w:rPr>
        <w:t>We believe that high-priority transmissions should be protected from interference from lower-priority transmissions. Moreover, we believe that it is desirable not to interfer</w:t>
      </w:r>
      <w:r w:rsidR="006F6784">
        <w:rPr>
          <w:lang w:val="en-US"/>
        </w:rPr>
        <w:t>e</w:t>
      </w:r>
      <w:r>
        <w:rPr>
          <w:lang w:val="en-US"/>
        </w:rPr>
        <w:t xml:space="preserve"> with trasmissions that have already been scheduled (i.e., for which an SA has already been transmitted). In </w:t>
      </w:r>
      <w:r>
        <w:rPr>
          <w:lang w:val="en-US"/>
        </w:rPr>
        <w:fldChar w:fldCharType="begin"/>
      </w:r>
      <w:r>
        <w:rPr>
          <w:lang w:val="en-US"/>
        </w:rPr>
        <w:instrText xml:space="preserve"> REF _Ref449610673 \h </w:instrText>
      </w:r>
      <w:r>
        <w:rPr>
          <w:lang w:val="en-US"/>
        </w:rPr>
      </w:r>
      <w:r>
        <w:rPr>
          <w:lang w:val="en-US"/>
        </w:rPr>
        <w:fldChar w:fldCharType="separate"/>
      </w:r>
      <w:r w:rsidR="000F2D58">
        <w:t xml:space="preserve">Table </w:t>
      </w:r>
      <w:r w:rsidR="000F2D58">
        <w:rPr>
          <w:noProof/>
        </w:rPr>
        <w:t>1</w:t>
      </w:r>
      <w:r>
        <w:rPr>
          <w:lang w:val="en-US"/>
        </w:rPr>
        <w:fldChar w:fldCharType="end"/>
      </w:r>
      <w:r>
        <w:rPr>
          <w:lang w:val="en-US"/>
        </w:rPr>
        <w:t>, we summarize the outcome of sensing for different prioriy relations and depending on whether resources correspond to a scheduling or a booking.</w:t>
      </w:r>
      <w:r w:rsidR="00CD3C33">
        <w:rPr>
          <w:lang w:val="en-US"/>
        </w:rPr>
        <w:t xml:space="preserve"> We consider that the booking is for the prioriy class signaled in the SA.</w:t>
      </w:r>
    </w:p>
    <w:p w:rsidR="00FE1D74" w:rsidRDefault="00FE1D74" w:rsidP="0019178C">
      <w:pPr>
        <w:pStyle w:val="Caption"/>
        <w:keepNext/>
        <w:jc w:val="center"/>
      </w:pPr>
      <w:bookmarkStart w:id="10" w:name="_Ref449610673"/>
      <w:proofErr w:type="gramStart"/>
      <w:r>
        <w:t xml:space="preserve">Table </w:t>
      </w:r>
      <w:r>
        <w:fldChar w:fldCharType="begin"/>
      </w:r>
      <w:r>
        <w:instrText xml:space="preserve"> SEQ Table \* ARABIC </w:instrText>
      </w:r>
      <w:r>
        <w:fldChar w:fldCharType="separate"/>
      </w:r>
      <w:r w:rsidR="000F2D58">
        <w:rPr>
          <w:noProof/>
        </w:rPr>
        <w:t>1</w:t>
      </w:r>
      <w:r>
        <w:fldChar w:fldCharType="end"/>
      </w:r>
      <w:bookmarkEnd w:id="10"/>
      <w:r>
        <w:t>.</w:t>
      </w:r>
      <w:proofErr w:type="gramEnd"/>
      <w:r w:rsidR="006A4EC2">
        <w:t xml:space="preserve"> Outcome of sensing based on reading the SA from a UE using autonomous resource selection.</w:t>
      </w:r>
    </w:p>
    <w:tbl>
      <w:tblPr>
        <w:tblStyle w:val="TableGrid"/>
        <w:tblW w:w="0" w:type="auto"/>
        <w:jc w:val="center"/>
        <w:tblLook w:val="04A0" w:firstRow="1" w:lastRow="0" w:firstColumn="1" w:lastColumn="0" w:noHBand="0" w:noVBand="1"/>
      </w:tblPr>
      <w:tblGrid>
        <w:gridCol w:w="2619"/>
        <w:gridCol w:w="2620"/>
        <w:gridCol w:w="2620"/>
      </w:tblGrid>
      <w:tr w:rsidR="00C60D9F" w:rsidTr="0019178C">
        <w:trPr>
          <w:jc w:val="center"/>
        </w:trPr>
        <w:tc>
          <w:tcPr>
            <w:tcW w:w="2619" w:type="dxa"/>
          </w:tcPr>
          <w:p w:rsidR="00C60D9F" w:rsidRDefault="00C60D9F" w:rsidP="00911A71">
            <w:pPr>
              <w:jc w:val="both"/>
              <w:rPr>
                <w:lang w:val="en-US"/>
              </w:rPr>
            </w:pPr>
          </w:p>
        </w:tc>
        <w:tc>
          <w:tcPr>
            <w:tcW w:w="2620" w:type="dxa"/>
          </w:tcPr>
          <w:p w:rsidR="00C60D9F" w:rsidRPr="0019178C" w:rsidRDefault="00C60D9F">
            <w:pPr>
              <w:jc w:val="both"/>
              <w:rPr>
                <w:b/>
                <w:lang w:val="en-US"/>
              </w:rPr>
            </w:pPr>
            <w:r w:rsidRPr="0019178C">
              <w:rPr>
                <w:b/>
                <w:lang w:val="en-US"/>
              </w:rPr>
              <w:t>Priority sig</w:t>
            </w:r>
            <w:r>
              <w:rPr>
                <w:b/>
                <w:lang w:val="en-US"/>
              </w:rPr>
              <w:t>n</w:t>
            </w:r>
            <w:r w:rsidRPr="0019178C">
              <w:rPr>
                <w:b/>
                <w:lang w:val="en-US"/>
              </w:rPr>
              <w:t xml:space="preserve">aled in the SA is higher </w:t>
            </w:r>
            <w:r>
              <w:rPr>
                <w:b/>
                <w:lang w:val="en-US"/>
              </w:rPr>
              <w:t xml:space="preserve">or equal </w:t>
            </w:r>
            <w:r w:rsidRPr="0019178C">
              <w:rPr>
                <w:b/>
                <w:lang w:val="en-US"/>
              </w:rPr>
              <w:t>than the priority of the packet to transmit</w:t>
            </w:r>
          </w:p>
        </w:tc>
        <w:tc>
          <w:tcPr>
            <w:tcW w:w="2620" w:type="dxa"/>
          </w:tcPr>
          <w:p w:rsidR="00C60D9F" w:rsidRPr="0019178C" w:rsidRDefault="00C60D9F">
            <w:pPr>
              <w:jc w:val="both"/>
              <w:rPr>
                <w:b/>
                <w:lang w:val="en-US"/>
              </w:rPr>
            </w:pPr>
            <w:r w:rsidRPr="0019178C">
              <w:rPr>
                <w:b/>
                <w:lang w:val="en-US"/>
              </w:rPr>
              <w:t>Priority sig</w:t>
            </w:r>
            <w:r>
              <w:rPr>
                <w:b/>
                <w:lang w:val="en-US"/>
              </w:rPr>
              <w:t>n</w:t>
            </w:r>
            <w:r w:rsidRPr="0019178C">
              <w:rPr>
                <w:b/>
                <w:lang w:val="en-US"/>
              </w:rPr>
              <w:t>aled in the SA is lower than the priority of the packet to transmit</w:t>
            </w:r>
          </w:p>
        </w:tc>
      </w:tr>
      <w:tr w:rsidR="00C60D9F" w:rsidTr="0019178C">
        <w:trPr>
          <w:jc w:val="center"/>
        </w:trPr>
        <w:tc>
          <w:tcPr>
            <w:tcW w:w="2619" w:type="dxa"/>
          </w:tcPr>
          <w:p w:rsidR="00C60D9F" w:rsidRPr="0019178C" w:rsidRDefault="00C60D9F" w:rsidP="000C3C20">
            <w:pPr>
              <w:jc w:val="both"/>
              <w:rPr>
                <w:b/>
                <w:lang w:val="en-US"/>
              </w:rPr>
            </w:pPr>
            <w:r>
              <w:rPr>
                <w:b/>
                <w:lang w:val="en-US"/>
              </w:rPr>
              <w:lastRenderedPageBreak/>
              <w:t>Resources signaled in the SA (booking or scheduling)</w:t>
            </w:r>
          </w:p>
        </w:tc>
        <w:tc>
          <w:tcPr>
            <w:tcW w:w="2620" w:type="dxa"/>
          </w:tcPr>
          <w:p w:rsidR="00C60D9F" w:rsidRDefault="00C60D9F" w:rsidP="009E2086">
            <w:pPr>
              <w:jc w:val="both"/>
              <w:rPr>
                <w:lang w:val="en-US"/>
              </w:rPr>
            </w:pPr>
            <w:r>
              <w:rPr>
                <w:lang w:val="en-US"/>
              </w:rPr>
              <w:t>Sensing identifies the resources as ‘Unavailable’.</w:t>
            </w:r>
          </w:p>
        </w:tc>
        <w:tc>
          <w:tcPr>
            <w:tcW w:w="2620" w:type="dxa"/>
          </w:tcPr>
          <w:p w:rsidR="00C60D9F" w:rsidRDefault="00C60D9F" w:rsidP="009E2086">
            <w:pPr>
              <w:jc w:val="both"/>
              <w:rPr>
                <w:lang w:val="en-US"/>
              </w:rPr>
            </w:pPr>
            <w:r>
              <w:rPr>
                <w:lang w:val="en-US"/>
              </w:rPr>
              <w:t>Sensing identifies the resources as ‘Secondary’</w:t>
            </w:r>
          </w:p>
        </w:tc>
      </w:tr>
    </w:tbl>
    <w:p w:rsidR="005E42CD" w:rsidRPr="00CE1F49" w:rsidRDefault="005E42CD" w:rsidP="0019178C">
      <w:pPr>
        <w:spacing w:before="240"/>
        <w:jc w:val="both"/>
        <w:rPr>
          <w:b/>
          <w:i/>
          <w:lang w:val="en-US"/>
        </w:rPr>
      </w:pPr>
      <w:r w:rsidRPr="00CE1F49">
        <w:rPr>
          <w:b/>
          <w:i/>
          <w:lang w:val="en-US"/>
        </w:rPr>
        <w:t>Proposals:</w:t>
      </w:r>
    </w:p>
    <w:p w:rsidR="00967FD4" w:rsidRDefault="005E42CD" w:rsidP="00967FD4">
      <w:pPr>
        <w:pStyle w:val="ListParagraph"/>
        <w:numPr>
          <w:ilvl w:val="0"/>
          <w:numId w:val="43"/>
        </w:numPr>
        <w:jc w:val="both"/>
        <w:rPr>
          <w:rFonts w:ascii="Times New Roman" w:hAnsi="Times New Roman" w:cs="Times New Roman"/>
          <w:b/>
          <w:i/>
          <w:sz w:val="20"/>
          <w:szCs w:val="20"/>
        </w:rPr>
      </w:pPr>
      <w:r w:rsidRPr="00967FD4">
        <w:rPr>
          <w:rFonts w:ascii="Times New Roman" w:hAnsi="Times New Roman" w:cs="Times New Roman"/>
          <w:b/>
          <w:i/>
          <w:sz w:val="20"/>
          <w:szCs w:val="20"/>
        </w:rPr>
        <w:t>When decoding an SA transmitted by a</w:t>
      </w:r>
      <w:r w:rsidR="00C60D9F">
        <w:rPr>
          <w:rFonts w:ascii="Times New Roman" w:hAnsi="Times New Roman" w:cs="Times New Roman"/>
          <w:b/>
          <w:i/>
          <w:sz w:val="20"/>
          <w:szCs w:val="20"/>
        </w:rPr>
        <w:t>nother</w:t>
      </w:r>
      <w:r w:rsidRPr="00967FD4">
        <w:rPr>
          <w:rFonts w:ascii="Times New Roman" w:hAnsi="Times New Roman" w:cs="Times New Roman"/>
          <w:b/>
          <w:i/>
          <w:sz w:val="20"/>
          <w:szCs w:val="20"/>
        </w:rPr>
        <w:t xml:space="preserve"> UE</w:t>
      </w:r>
      <w:r w:rsidR="00A46F7C" w:rsidRPr="00967FD4">
        <w:rPr>
          <w:rFonts w:ascii="Times New Roman" w:hAnsi="Times New Roman" w:cs="Times New Roman"/>
          <w:b/>
          <w:i/>
          <w:sz w:val="20"/>
          <w:szCs w:val="20"/>
        </w:rPr>
        <w:t xml:space="preserve">, the sensing algorithm categorizes the </w:t>
      </w:r>
      <w:r w:rsidR="00967FD4" w:rsidRPr="00967FD4">
        <w:rPr>
          <w:rFonts w:ascii="Times New Roman" w:hAnsi="Times New Roman" w:cs="Times New Roman"/>
          <w:b/>
          <w:i/>
          <w:sz w:val="20"/>
          <w:szCs w:val="20"/>
        </w:rPr>
        <w:t>frequency</w:t>
      </w:r>
      <w:r w:rsidR="00967FD4">
        <w:rPr>
          <w:rFonts w:ascii="Times New Roman" w:hAnsi="Times New Roman" w:cs="Times New Roman"/>
          <w:b/>
          <w:i/>
          <w:sz w:val="20"/>
          <w:szCs w:val="20"/>
        </w:rPr>
        <w:t xml:space="preserve"> </w:t>
      </w:r>
      <w:r w:rsidR="00A46F7C" w:rsidRPr="00967FD4">
        <w:rPr>
          <w:rFonts w:ascii="Times New Roman" w:hAnsi="Times New Roman" w:cs="Times New Roman"/>
          <w:b/>
          <w:i/>
          <w:sz w:val="20"/>
          <w:szCs w:val="20"/>
        </w:rPr>
        <w:t>resources specified by the SA</w:t>
      </w:r>
      <w:r w:rsidR="00967FD4">
        <w:rPr>
          <w:rFonts w:ascii="Times New Roman" w:hAnsi="Times New Roman" w:cs="Times New Roman"/>
          <w:b/>
          <w:i/>
          <w:sz w:val="20"/>
          <w:szCs w:val="20"/>
        </w:rPr>
        <w:t xml:space="preserve"> by taking the most restrictive of its current category and:</w:t>
      </w:r>
    </w:p>
    <w:p w:rsidR="005E42CD" w:rsidRDefault="005E42CD">
      <w:pPr>
        <w:pStyle w:val="ListParagraph"/>
        <w:numPr>
          <w:ilvl w:val="1"/>
          <w:numId w:val="43"/>
        </w:numPr>
        <w:jc w:val="both"/>
        <w:rPr>
          <w:rFonts w:ascii="Times New Roman" w:hAnsi="Times New Roman" w:cs="Times New Roman"/>
          <w:b/>
          <w:i/>
          <w:sz w:val="20"/>
          <w:szCs w:val="20"/>
        </w:rPr>
      </w:pPr>
      <w:r w:rsidRPr="005E42CD">
        <w:rPr>
          <w:rFonts w:ascii="Times New Roman" w:hAnsi="Times New Roman" w:cs="Times New Roman"/>
          <w:b/>
          <w:i/>
          <w:sz w:val="20"/>
          <w:szCs w:val="20"/>
        </w:rPr>
        <w:t xml:space="preserve">If the priority signaled in the SA is higher </w:t>
      </w:r>
      <w:r w:rsidR="00C60D9F">
        <w:rPr>
          <w:rFonts w:ascii="Times New Roman" w:hAnsi="Times New Roman" w:cs="Times New Roman"/>
          <w:b/>
          <w:i/>
          <w:sz w:val="20"/>
          <w:szCs w:val="20"/>
        </w:rPr>
        <w:t xml:space="preserve">or equal </w:t>
      </w:r>
      <w:r w:rsidRPr="005E42CD">
        <w:rPr>
          <w:rFonts w:ascii="Times New Roman" w:hAnsi="Times New Roman" w:cs="Times New Roman"/>
          <w:b/>
          <w:i/>
          <w:sz w:val="20"/>
          <w:szCs w:val="20"/>
        </w:rPr>
        <w:t>than the priority of the packet to transmit</w:t>
      </w:r>
      <w:r>
        <w:rPr>
          <w:rFonts w:ascii="Times New Roman" w:hAnsi="Times New Roman" w:cs="Times New Roman"/>
          <w:b/>
          <w:i/>
          <w:sz w:val="20"/>
          <w:szCs w:val="20"/>
        </w:rPr>
        <w:t>:</w:t>
      </w:r>
    </w:p>
    <w:p w:rsidR="005E42CD" w:rsidRPr="00C60D9F" w:rsidRDefault="00967FD4" w:rsidP="00C60D9F">
      <w:pPr>
        <w:pStyle w:val="ListParagraph"/>
        <w:numPr>
          <w:ilvl w:val="2"/>
          <w:numId w:val="43"/>
        </w:numPr>
        <w:jc w:val="both"/>
        <w:rPr>
          <w:rFonts w:ascii="Times New Roman" w:hAnsi="Times New Roman" w:cs="Times New Roman"/>
          <w:b/>
          <w:i/>
          <w:sz w:val="20"/>
          <w:szCs w:val="20"/>
        </w:rPr>
      </w:pPr>
      <w:r w:rsidRPr="00C60D9F">
        <w:rPr>
          <w:rFonts w:ascii="Times New Roman" w:hAnsi="Times New Roman" w:cs="Times New Roman"/>
          <w:b/>
          <w:i/>
          <w:sz w:val="20"/>
          <w:szCs w:val="20"/>
        </w:rPr>
        <w:t>‘Unavailable’ for t</w:t>
      </w:r>
      <w:r w:rsidR="005E42CD" w:rsidRPr="00C60D9F">
        <w:rPr>
          <w:rFonts w:ascii="Times New Roman" w:hAnsi="Times New Roman" w:cs="Times New Roman"/>
          <w:b/>
          <w:i/>
          <w:sz w:val="20"/>
          <w:szCs w:val="20"/>
        </w:rPr>
        <w:t>he resources in which the SA schedules a transmission</w:t>
      </w:r>
      <w:r w:rsidR="000A2EB9" w:rsidRPr="00C60D9F">
        <w:rPr>
          <w:rFonts w:ascii="Times New Roman" w:hAnsi="Times New Roman" w:cs="Times New Roman"/>
          <w:b/>
          <w:i/>
          <w:sz w:val="20"/>
          <w:szCs w:val="20"/>
        </w:rPr>
        <w:t xml:space="preserve"> or</w:t>
      </w:r>
      <w:r w:rsidR="005E42CD" w:rsidRPr="00C60D9F">
        <w:rPr>
          <w:rFonts w:ascii="Times New Roman" w:hAnsi="Times New Roman" w:cs="Times New Roman"/>
          <w:b/>
          <w:i/>
          <w:sz w:val="20"/>
          <w:szCs w:val="20"/>
        </w:rPr>
        <w:t xml:space="preserve"> </w:t>
      </w:r>
      <w:proofErr w:type="gramStart"/>
      <w:r w:rsidR="005E42CD" w:rsidRPr="00C60D9F">
        <w:rPr>
          <w:rFonts w:ascii="Times New Roman" w:hAnsi="Times New Roman" w:cs="Times New Roman"/>
          <w:b/>
          <w:i/>
          <w:sz w:val="20"/>
          <w:szCs w:val="20"/>
        </w:rPr>
        <w:t>are</w:t>
      </w:r>
      <w:proofErr w:type="gramEnd"/>
      <w:r w:rsidR="005E42CD" w:rsidRPr="00C60D9F">
        <w:rPr>
          <w:rFonts w:ascii="Times New Roman" w:hAnsi="Times New Roman" w:cs="Times New Roman"/>
          <w:b/>
          <w:i/>
          <w:sz w:val="20"/>
          <w:szCs w:val="20"/>
        </w:rPr>
        <w:t xml:space="preserve"> booked by the SA for future</w:t>
      </w:r>
      <w:r w:rsidR="0043126D" w:rsidRPr="00C60D9F">
        <w:rPr>
          <w:rFonts w:ascii="Times New Roman" w:hAnsi="Times New Roman" w:cs="Times New Roman"/>
          <w:b/>
          <w:i/>
          <w:sz w:val="20"/>
          <w:szCs w:val="20"/>
        </w:rPr>
        <w:t xml:space="preserve"> use</w:t>
      </w:r>
      <w:r w:rsidR="005E42CD" w:rsidRPr="00C60D9F">
        <w:rPr>
          <w:rFonts w:ascii="Times New Roman" w:hAnsi="Times New Roman" w:cs="Times New Roman"/>
          <w:b/>
          <w:i/>
          <w:sz w:val="20"/>
          <w:szCs w:val="20"/>
        </w:rPr>
        <w:t>.</w:t>
      </w:r>
    </w:p>
    <w:p w:rsidR="005E42CD" w:rsidRDefault="005E42CD" w:rsidP="005E42CD">
      <w:pPr>
        <w:pStyle w:val="ListParagraph"/>
        <w:numPr>
          <w:ilvl w:val="1"/>
          <w:numId w:val="43"/>
        </w:numPr>
        <w:jc w:val="both"/>
        <w:rPr>
          <w:rFonts w:ascii="Times New Roman" w:hAnsi="Times New Roman" w:cs="Times New Roman"/>
          <w:b/>
          <w:i/>
          <w:sz w:val="20"/>
          <w:szCs w:val="20"/>
        </w:rPr>
      </w:pPr>
      <w:r w:rsidRPr="00CE1F49">
        <w:rPr>
          <w:rFonts w:ascii="Times New Roman" w:hAnsi="Times New Roman" w:cs="Times New Roman"/>
          <w:b/>
          <w:i/>
          <w:sz w:val="20"/>
          <w:szCs w:val="20"/>
        </w:rPr>
        <w:t xml:space="preserve">If the priority signaled in the SA is </w:t>
      </w:r>
      <w:r>
        <w:rPr>
          <w:rFonts w:ascii="Times New Roman" w:hAnsi="Times New Roman" w:cs="Times New Roman"/>
          <w:b/>
          <w:i/>
          <w:sz w:val="20"/>
          <w:szCs w:val="20"/>
        </w:rPr>
        <w:t>lower than</w:t>
      </w:r>
      <w:r w:rsidRPr="00CE1F49">
        <w:rPr>
          <w:rFonts w:ascii="Times New Roman" w:hAnsi="Times New Roman" w:cs="Times New Roman"/>
          <w:b/>
          <w:i/>
          <w:sz w:val="20"/>
          <w:szCs w:val="20"/>
        </w:rPr>
        <w:t xml:space="preserve"> the pr</w:t>
      </w:r>
      <w:r>
        <w:rPr>
          <w:rFonts w:ascii="Times New Roman" w:hAnsi="Times New Roman" w:cs="Times New Roman"/>
          <w:b/>
          <w:i/>
          <w:sz w:val="20"/>
          <w:szCs w:val="20"/>
        </w:rPr>
        <w:t>iority of the packet to transmit:</w:t>
      </w:r>
      <w:r w:rsidRPr="00CE1F49">
        <w:rPr>
          <w:rFonts w:ascii="Times New Roman" w:hAnsi="Times New Roman" w:cs="Times New Roman"/>
          <w:b/>
          <w:i/>
          <w:sz w:val="20"/>
          <w:szCs w:val="20"/>
        </w:rPr>
        <w:t xml:space="preserve"> </w:t>
      </w:r>
    </w:p>
    <w:p w:rsidR="005E42CD" w:rsidRDefault="00967FD4" w:rsidP="000A2EB9">
      <w:pPr>
        <w:pStyle w:val="ListParagraph"/>
        <w:numPr>
          <w:ilvl w:val="2"/>
          <w:numId w:val="43"/>
        </w:numPr>
        <w:jc w:val="both"/>
        <w:rPr>
          <w:rFonts w:ascii="Times New Roman" w:hAnsi="Times New Roman" w:cs="Times New Roman"/>
          <w:b/>
          <w:i/>
          <w:sz w:val="20"/>
          <w:szCs w:val="20"/>
        </w:rPr>
      </w:pPr>
      <w:r>
        <w:rPr>
          <w:rFonts w:ascii="Times New Roman" w:hAnsi="Times New Roman" w:cs="Times New Roman"/>
          <w:b/>
          <w:i/>
          <w:sz w:val="20"/>
          <w:szCs w:val="20"/>
        </w:rPr>
        <w:t>‘Secondary’ for t</w:t>
      </w:r>
      <w:r w:rsidR="005E42CD">
        <w:rPr>
          <w:rFonts w:ascii="Times New Roman" w:hAnsi="Times New Roman" w:cs="Times New Roman"/>
          <w:b/>
          <w:i/>
          <w:sz w:val="20"/>
          <w:szCs w:val="20"/>
        </w:rPr>
        <w:t>he resources in which the SA schedules a transmission</w:t>
      </w:r>
      <w:r w:rsidR="000A2EB9">
        <w:rPr>
          <w:rFonts w:ascii="Times New Roman" w:hAnsi="Times New Roman" w:cs="Times New Roman"/>
          <w:b/>
          <w:i/>
          <w:sz w:val="20"/>
          <w:szCs w:val="20"/>
        </w:rPr>
        <w:t xml:space="preserve"> or</w:t>
      </w:r>
      <w:r w:rsidR="005E42CD">
        <w:rPr>
          <w:rFonts w:ascii="Times New Roman" w:hAnsi="Times New Roman" w:cs="Times New Roman"/>
          <w:b/>
          <w:i/>
          <w:sz w:val="20"/>
          <w:szCs w:val="20"/>
        </w:rPr>
        <w:t xml:space="preserve"> </w:t>
      </w:r>
      <w:proofErr w:type="gramStart"/>
      <w:r w:rsidR="005E42CD">
        <w:rPr>
          <w:rFonts w:ascii="Times New Roman" w:hAnsi="Times New Roman" w:cs="Times New Roman"/>
          <w:b/>
          <w:i/>
          <w:sz w:val="20"/>
          <w:szCs w:val="20"/>
        </w:rPr>
        <w:t>are</w:t>
      </w:r>
      <w:proofErr w:type="gramEnd"/>
      <w:r w:rsidR="005E42CD">
        <w:rPr>
          <w:rFonts w:ascii="Times New Roman" w:hAnsi="Times New Roman" w:cs="Times New Roman"/>
          <w:b/>
          <w:i/>
          <w:sz w:val="20"/>
          <w:szCs w:val="20"/>
        </w:rPr>
        <w:t xml:space="preserve"> booked by the SA for future use</w:t>
      </w:r>
      <w:r w:rsidR="005E42CD" w:rsidRPr="00CE1F49">
        <w:rPr>
          <w:rFonts w:ascii="Times New Roman" w:hAnsi="Times New Roman" w:cs="Times New Roman"/>
          <w:b/>
          <w:i/>
          <w:sz w:val="20"/>
          <w:szCs w:val="20"/>
        </w:rPr>
        <w:t>.</w:t>
      </w:r>
    </w:p>
    <w:p w:rsidR="006577DB" w:rsidRDefault="007305E5" w:rsidP="0019178C">
      <w:pPr>
        <w:pStyle w:val="Heading3"/>
        <w:rPr>
          <w:lang w:val="en-US"/>
        </w:rPr>
      </w:pPr>
      <w:r>
        <w:rPr>
          <w:lang w:val="en-US"/>
        </w:rPr>
        <w:t>SA signals resources allocated by an eNB</w:t>
      </w:r>
    </w:p>
    <w:p w:rsidR="006577DB" w:rsidRDefault="006577DB" w:rsidP="0019178C">
      <w:pPr>
        <w:jc w:val="both"/>
        <w:rPr>
          <w:lang w:val="en-US"/>
        </w:rPr>
      </w:pPr>
      <w:r>
        <w:rPr>
          <w:lang w:val="en-US"/>
        </w:rPr>
        <w:t xml:space="preserve">In a given geographical areas UEs using centralized resource allocation may coexist with UEs using autonomous resource selection. When performing resource allocation, an eNB can take into account the information from all the UEs that are sending the corresponding reports. However, the eNB cannot take into account the presence of other UEs using autonomous resource selection (e.g., because they are out of coverage or in RRC_IDLE state). Moreover, centralized resource allocation is more robust against collisions than autonomous resource selection. </w:t>
      </w:r>
    </w:p>
    <w:p w:rsidR="00C46733" w:rsidRDefault="006577DB" w:rsidP="0019178C">
      <w:pPr>
        <w:jc w:val="both"/>
        <w:rPr>
          <w:lang w:val="en-US"/>
        </w:rPr>
      </w:pPr>
      <w:r>
        <w:rPr>
          <w:lang w:val="en-US"/>
        </w:rPr>
        <w:t xml:space="preserve">For these reasons, we believe that it is necessary to protect the transmissions scheduled by eNBs. </w:t>
      </w:r>
      <w:r w:rsidR="006832E7">
        <w:rPr>
          <w:lang w:val="en-US"/>
        </w:rPr>
        <w:t>We note also that a UE using centralized resource allocation cannot change unilaterarlly its resource allocation. That is, the collisions between UEs using centralized resource allocation and UEs using autonomous resource selection can only be avoided by the latter.</w:t>
      </w:r>
    </w:p>
    <w:p w:rsidR="006832E7" w:rsidRDefault="006832E7" w:rsidP="0019178C">
      <w:pPr>
        <w:jc w:val="both"/>
        <w:rPr>
          <w:lang w:val="en-US"/>
        </w:rPr>
      </w:pPr>
      <w:r>
        <w:rPr>
          <w:lang w:val="en-US"/>
        </w:rPr>
        <w:t xml:space="preserve">As we discuss in </w:t>
      </w:r>
      <w:r>
        <w:rPr>
          <w:lang w:val="en-US"/>
        </w:rPr>
        <w:fldChar w:fldCharType="begin"/>
      </w:r>
      <w:r>
        <w:rPr>
          <w:lang w:val="en-US"/>
        </w:rPr>
        <w:instrText xml:space="preserve"> REF _Ref449531147 \r \h </w:instrText>
      </w:r>
      <w:r>
        <w:rPr>
          <w:lang w:val="en-US"/>
        </w:rPr>
      </w:r>
      <w:r>
        <w:rPr>
          <w:lang w:val="en-US"/>
        </w:rPr>
        <w:fldChar w:fldCharType="separate"/>
      </w:r>
      <w:r w:rsidR="000F2D58">
        <w:rPr>
          <w:lang w:val="en-US"/>
        </w:rPr>
        <w:t>[2]</w:t>
      </w:r>
      <w:r>
        <w:rPr>
          <w:lang w:val="en-US"/>
        </w:rPr>
        <w:fldChar w:fldCharType="end"/>
      </w:r>
      <w:r>
        <w:rPr>
          <w:lang w:val="en-US"/>
        </w:rPr>
        <w:t>, the SA must indicate the resource selection mode used for the transmission.</w:t>
      </w:r>
    </w:p>
    <w:p w:rsidR="006577DB" w:rsidRDefault="006577DB" w:rsidP="0019178C">
      <w:pPr>
        <w:pStyle w:val="Caption"/>
        <w:keepNext/>
        <w:jc w:val="center"/>
      </w:pPr>
      <w:bookmarkStart w:id="11" w:name="_Ref449611143"/>
      <w:proofErr w:type="gramStart"/>
      <w:r>
        <w:t xml:space="preserve">Table </w:t>
      </w:r>
      <w:r>
        <w:fldChar w:fldCharType="begin"/>
      </w:r>
      <w:r>
        <w:instrText xml:space="preserve"> SEQ Table \* ARABIC </w:instrText>
      </w:r>
      <w:r>
        <w:fldChar w:fldCharType="separate"/>
      </w:r>
      <w:r w:rsidR="000F2D58">
        <w:rPr>
          <w:noProof/>
        </w:rPr>
        <w:t>2</w:t>
      </w:r>
      <w:r>
        <w:fldChar w:fldCharType="end"/>
      </w:r>
      <w:bookmarkEnd w:id="11"/>
      <w:r w:rsidR="003D3424">
        <w:t>.</w:t>
      </w:r>
      <w:proofErr w:type="gramEnd"/>
      <w:r w:rsidR="003D3424">
        <w:t xml:space="preserve"> Outcome of sensing based on reading the SA from a UE centralized resource allocation.</w:t>
      </w:r>
    </w:p>
    <w:tbl>
      <w:tblPr>
        <w:tblStyle w:val="TableGrid"/>
        <w:tblW w:w="0" w:type="auto"/>
        <w:jc w:val="center"/>
        <w:tblLook w:val="04A0" w:firstRow="1" w:lastRow="0" w:firstColumn="1" w:lastColumn="0" w:noHBand="0" w:noVBand="1"/>
      </w:tblPr>
      <w:tblGrid>
        <w:gridCol w:w="2619"/>
        <w:gridCol w:w="2620"/>
      </w:tblGrid>
      <w:tr w:rsidR="006832E7" w:rsidTr="00701C9E">
        <w:trPr>
          <w:jc w:val="center"/>
        </w:trPr>
        <w:tc>
          <w:tcPr>
            <w:tcW w:w="2619" w:type="dxa"/>
          </w:tcPr>
          <w:p w:rsidR="006832E7" w:rsidRDefault="006832E7" w:rsidP="00701C9E">
            <w:pPr>
              <w:jc w:val="both"/>
              <w:rPr>
                <w:lang w:val="en-US"/>
              </w:rPr>
            </w:pPr>
          </w:p>
        </w:tc>
        <w:tc>
          <w:tcPr>
            <w:tcW w:w="2620" w:type="dxa"/>
          </w:tcPr>
          <w:p w:rsidR="006832E7" w:rsidRPr="009D08CD" w:rsidRDefault="006832E7">
            <w:pPr>
              <w:jc w:val="both"/>
              <w:rPr>
                <w:b/>
                <w:lang w:val="en-US"/>
              </w:rPr>
            </w:pPr>
            <w:r>
              <w:rPr>
                <w:b/>
                <w:lang w:val="en-US"/>
              </w:rPr>
              <w:t>For all priorities</w:t>
            </w:r>
          </w:p>
        </w:tc>
      </w:tr>
      <w:tr w:rsidR="006832E7" w:rsidTr="00701C9E">
        <w:trPr>
          <w:jc w:val="center"/>
        </w:trPr>
        <w:tc>
          <w:tcPr>
            <w:tcW w:w="2619" w:type="dxa"/>
          </w:tcPr>
          <w:p w:rsidR="006832E7" w:rsidRPr="009D08CD" w:rsidRDefault="006832E7" w:rsidP="00701C9E">
            <w:pPr>
              <w:jc w:val="both"/>
              <w:rPr>
                <w:b/>
                <w:lang w:val="en-US"/>
              </w:rPr>
            </w:pPr>
            <w:r>
              <w:rPr>
                <w:b/>
                <w:lang w:val="en-US"/>
              </w:rPr>
              <w:t>Resources signaled in the SA (booking or scheduling)</w:t>
            </w:r>
          </w:p>
        </w:tc>
        <w:tc>
          <w:tcPr>
            <w:tcW w:w="2620" w:type="dxa"/>
          </w:tcPr>
          <w:p w:rsidR="006832E7" w:rsidRDefault="006832E7" w:rsidP="00E56EEA">
            <w:pPr>
              <w:jc w:val="both"/>
              <w:rPr>
                <w:lang w:val="en-US"/>
              </w:rPr>
            </w:pPr>
            <w:r>
              <w:rPr>
                <w:lang w:val="en-US"/>
              </w:rPr>
              <w:t>Sensing identifies the resources as ‘Unavailable’.</w:t>
            </w:r>
          </w:p>
        </w:tc>
      </w:tr>
    </w:tbl>
    <w:p w:rsidR="002F180B" w:rsidRPr="00CE1F49" w:rsidRDefault="002F180B" w:rsidP="002F180B">
      <w:pPr>
        <w:spacing w:before="240"/>
        <w:jc w:val="both"/>
        <w:rPr>
          <w:b/>
          <w:i/>
          <w:lang w:val="en-US"/>
        </w:rPr>
      </w:pPr>
      <w:r w:rsidRPr="00CE1F49">
        <w:rPr>
          <w:b/>
          <w:i/>
          <w:lang w:val="en-US"/>
        </w:rPr>
        <w:t>Proposals:</w:t>
      </w:r>
    </w:p>
    <w:p w:rsidR="002F180B" w:rsidRPr="00CE1F49" w:rsidRDefault="002F180B" w:rsidP="002F180B">
      <w:pPr>
        <w:pStyle w:val="ListParagraph"/>
        <w:numPr>
          <w:ilvl w:val="0"/>
          <w:numId w:val="43"/>
        </w:numPr>
        <w:jc w:val="both"/>
        <w:rPr>
          <w:rFonts w:ascii="Times New Roman" w:hAnsi="Times New Roman" w:cs="Times New Roman"/>
          <w:b/>
          <w:i/>
          <w:sz w:val="20"/>
          <w:szCs w:val="20"/>
        </w:rPr>
      </w:pPr>
      <w:r w:rsidRPr="00CE1F49">
        <w:rPr>
          <w:rFonts w:ascii="Times New Roman" w:hAnsi="Times New Roman" w:cs="Times New Roman"/>
          <w:b/>
          <w:i/>
          <w:sz w:val="20"/>
          <w:szCs w:val="20"/>
        </w:rPr>
        <w:t xml:space="preserve">When decoding an SA transmitted by a UE that uses </w:t>
      </w:r>
      <w:r>
        <w:rPr>
          <w:rFonts w:ascii="Times New Roman" w:hAnsi="Times New Roman" w:cs="Times New Roman"/>
          <w:b/>
          <w:i/>
          <w:sz w:val="20"/>
          <w:szCs w:val="20"/>
        </w:rPr>
        <w:t>centralized resource allocation</w:t>
      </w:r>
      <w:r w:rsidR="0043126D" w:rsidRPr="00967FD4">
        <w:rPr>
          <w:rFonts w:ascii="Times New Roman" w:hAnsi="Times New Roman" w:cs="Times New Roman"/>
          <w:b/>
          <w:i/>
          <w:sz w:val="20"/>
          <w:szCs w:val="20"/>
        </w:rPr>
        <w:t>, the sensing algorithm categorizes the frequency</w:t>
      </w:r>
      <w:r w:rsidR="0043126D">
        <w:rPr>
          <w:rFonts w:ascii="Times New Roman" w:hAnsi="Times New Roman" w:cs="Times New Roman"/>
          <w:b/>
          <w:i/>
          <w:sz w:val="20"/>
          <w:szCs w:val="20"/>
        </w:rPr>
        <w:t xml:space="preserve"> </w:t>
      </w:r>
      <w:r w:rsidR="0043126D" w:rsidRPr="00967FD4">
        <w:rPr>
          <w:rFonts w:ascii="Times New Roman" w:hAnsi="Times New Roman" w:cs="Times New Roman"/>
          <w:b/>
          <w:i/>
          <w:sz w:val="20"/>
          <w:szCs w:val="20"/>
        </w:rPr>
        <w:t>resources specified by the SA</w:t>
      </w:r>
      <w:r w:rsidR="0043126D">
        <w:rPr>
          <w:rFonts w:ascii="Times New Roman" w:hAnsi="Times New Roman" w:cs="Times New Roman"/>
          <w:b/>
          <w:i/>
          <w:sz w:val="20"/>
          <w:szCs w:val="20"/>
        </w:rPr>
        <w:t xml:space="preserve"> </w:t>
      </w:r>
      <w:r w:rsidR="006832E7">
        <w:rPr>
          <w:rFonts w:ascii="Times New Roman" w:hAnsi="Times New Roman" w:cs="Times New Roman"/>
          <w:b/>
          <w:i/>
          <w:sz w:val="20"/>
          <w:szCs w:val="20"/>
        </w:rPr>
        <w:t>(for scheduling and booking) as ‘Unavailable’.</w:t>
      </w:r>
    </w:p>
    <w:p w:rsidR="00B01BA5" w:rsidRPr="00AA54EC" w:rsidRDefault="00533C08" w:rsidP="009E2086">
      <w:pPr>
        <w:pStyle w:val="Heading2"/>
      </w:pPr>
      <w:r w:rsidRPr="00AA54EC">
        <w:t>Updates based on unbooking messages</w:t>
      </w:r>
      <w:r w:rsidR="00921A68" w:rsidRPr="00AA54EC">
        <w:t xml:space="preserve"> (Step </w:t>
      </w:r>
      <w:r w:rsidR="00921A68" w:rsidRPr="00AA54EC">
        <w:fldChar w:fldCharType="begin"/>
      </w:r>
      <w:r w:rsidR="00921A68" w:rsidRPr="00AA54EC">
        <w:instrText xml:space="preserve"> REF _Ref450234144 \w \h </w:instrText>
      </w:r>
      <w:r w:rsidR="001B6979">
        <w:instrText xml:space="preserve"> \* MERGEFORMAT </w:instrText>
      </w:r>
      <w:r w:rsidR="00921A68" w:rsidRPr="00AA54EC">
        <w:fldChar w:fldCharType="separate"/>
      </w:r>
      <w:r w:rsidR="000F2D58">
        <w:t>3.b</w:t>
      </w:r>
      <w:r w:rsidR="00921A68" w:rsidRPr="00AA54EC">
        <w:fldChar w:fldCharType="end"/>
      </w:r>
      <w:r w:rsidR="00921A68" w:rsidRPr="00AA54EC">
        <w:t>)</w:t>
      </w:r>
    </w:p>
    <w:p w:rsidR="0085092C" w:rsidRPr="001B6979" w:rsidRDefault="0085092C" w:rsidP="009E2086">
      <w:pPr>
        <w:jc w:val="both"/>
      </w:pPr>
      <w:r w:rsidRPr="001B6979">
        <w:t>A UE that decodes an SA packet obtains may also obtain the following information:</w:t>
      </w:r>
    </w:p>
    <w:p w:rsidR="0085092C" w:rsidRPr="003F3BD5" w:rsidRDefault="0085092C" w:rsidP="0085092C">
      <w:pPr>
        <w:pStyle w:val="ListParagraph"/>
        <w:numPr>
          <w:ilvl w:val="0"/>
          <w:numId w:val="30"/>
        </w:numPr>
        <w:jc w:val="both"/>
      </w:pPr>
      <w:r w:rsidRPr="003F3BD5">
        <w:rPr>
          <w:rFonts w:ascii="Times New Roman" w:hAnsi="Times New Roman" w:cs="Times New Roman"/>
          <w:sz w:val="20"/>
          <w:szCs w:val="20"/>
        </w:rPr>
        <w:t>If the SA packets drops a coming resource booking:</w:t>
      </w:r>
    </w:p>
    <w:p w:rsidR="0085092C" w:rsidRPr="0097478D" w:rsidRDefault="0085092C" w:rsidP="0085092C">
      <w:pPr>
        <w:pStyle w:val="ListParagraph"/>
        <w:numPr>
          <w:ilvl w:val="1"/>
          <w:numId w:val="30"/>
        </w:numPr>
        <w:jc w:val="both"/>
      </w:pPr>
      <w:r w:rsidRPr="00AA54EC">
        <w:rPr>
          <w:rFonts w:ascii="Times New Roman" w:hAnsi="Times New Roman" w:cs="Times New Roman"/>
          <w:sz w:val="20"/>
          <w:szCs w:val="20"/>
        </w:rPr>
        <w:t>Time-frequency resources that the transmitting</w:t>
      </w:r>
      <w:r w:rsidRPr="0097478D">
        <w:rPr>
          <w:rFonts w:ascii="Times New Roman" w:hAnsi="Times New Roman" w:cs="Times New Roman"/>
          <w:sz w:val="20"/>
          <w:szCs w:val="20"/>
        </w:rPr>
        <w:t xml:space="preserve"> UE no longer intends to use. </w:t>
      </w:r>
    </w:p>
    <w:p w:rsidR="0085092C" w:rsidRDefault="00E56EEA" w:rsidP="0097478D">
      <w:pPr>
        <w:spacing w:before="240"/>
        <w:jc w:val="both"/>
        <w:rPr>
          <w:lang w:val="en-US"/>
        </w:rPr>
      </w:pPr>
      <w:r w:rsidRPr="0097478D">
        <w:rPr>
          <w:lang w:val="en-US"/>
        </w:rPr>
        <w:t>When a UE receives a notification that another UE no longer intends to use some frequency resources (i.e., unbooking notification), it should update its map of resources accordingly.</w:t>
      </w:r>
      <w:r>
        <w:rPr>
          <w:lang w:val="en-US"/>
        </w:rPr>
        <w:t xml:space="preserve"> However, the UE needs to make sure that the unbooked resources are not booked or used for transmission by another UE.</w:t>
      </w:r>
    </w:p>
    <w:p w:rsidR="003F3BD5" w:rsidRDefault="003F3BD5" w:rsidP="00AA54EC">
      <w:pPr>
        <w:pStyle w:val="Caption"/>
        <w:keepNext/>
        <w:jc w:val="center"/>
      </w:pPr>
      <w:proofErr w:type="gramStart"/>
      <w:r>
        <w:t xml:space="preserve">Table </w:t>
      </w:r>
      <w:r>
        <w:fldChar w:fldCharType="begin"/>
      </w:r>
      <w:r>
        <w:instrText xml:space="preserve"> SEQ Table \* ARABIC </w:instrText>
      </w:r>
      <w:r>
        <w:fldChar w:fldCharType="separate"/>
      </w:r>
      <w:r w:rsidR="000F2D58">
        <w:rPr>
          <w:noProof/>
        </w:rPr>
        <w:t>3</w:t>
      </w:r>
      <w:r>
        <w:fldChar w:fldCharType="end"/>
      </w:r>
      <w:r>
        <w:t>.</w:t>
      </w:r>
      <w:proofErr w:type="gramEnd"/>
      <w:r>
        <w:t xml:space="preserve"> Outcome of sensing based on reading an unbooking SA.</w:t>
      </w:r>
    </w:p>
    <w:tbl>
      <w:tblPr>
        <w:tblStyle w:val="TableGrid"/>
        <w:tblW w:w="0" w:type="auto"/>
        <w:jc w:val="center"/>
        <w:tblLook w:val="04A0" w:firstRow="1" w:lastRow="0" w:firstColumn="1" w:lastColumn="0" w:noHBand="0" w:noVBand="1"/>
      </w:tblPr>
      <w:tblGrid>
        <w:gridCol w:w="2619"/>
        <w:gridCol w:w="2620"/>
      </w:tblGrid>
      <w:tr w:rsidR="00545E69" w:rsidTr="00E82AC3">
        <w:trPr>
          <w:jc w:val="center"/>
        </w:trPr>
        <w:tc>
          <w:tcPr>
            <w:tcW w:w="2619" w:type="dxa"/>
          </w:tcPr>
          <w:p w:rsidR="00545E69" w:rsidRDefault="00545E69" w:rsidP="00E82AC3">
            <w:pPr>
              <w:jc w:val="both"/>
              <w:rPr>
                <w:lang w:val="en-US"/>
              </w:rPr>
            </w:pPr>
          </w:p>
        </w:tc>
        <w:tc>
          <w:tcPr>
            <w:tcW w:w="2620" w:type="dxa"/>
          </w:tcPr>
          <w:p w:rsidR="00545E69" w:rsidRPr="009D08CD" w:rsidRDefault="00545E69">
            <w:pPr>
              <w:jc w:val="both"/>
              <w:rPr>
                <w:b/>
                <w:lang w:val="en-US"/>
              </w:rPr>
            </w:pPr>
            <w:r>
              <w:rPr>
                <w:b/>
                <w:lang w:val="en-US"/>
              </w:rPr>
              <w:t>The UE is not aware that any other of any other booking or scheduling concerning the resource.</w:t>
            </w:r>
          </w:p>
        </w:tc>
      </w:tr>
      <w:tr w:rsidR="00545E69" w:rsidTr="00E82AC3">
        <w:trPr>
          <w:jc w:val="center"/>
        </w:trPr>
        <w:tc>
          <w:tcPr>
            <w:tcW w:w="2619" w:type="dxa"/>
          </w:tcPr>
          <w:p w:rsidR="00545E69" w:rsidRPr="009D08CD" w:rsidRDefault="00545E69">
            <w:pPr>
              <w:jc w:val="both"/>
              <w:rPr>
                <w:b/>
                <w:lang w:val="en-US"/>
              </w:rPr>
            </w:pPr>
            <w:r w:rsidRPr="009D08CD">
              <w:rPr>
                <w:b/>
                <w:lang w:val="en-US"/>
              </w:rPr>
              <w:t xml:space="preserve">The SA </w:t>
            </w:r>
            <w:r>
              <w:rPr>
                <w:b/>
                <w:lang w:val="en-US"/>
              </w:rPr>
              <w:t>declares that the transmitter no longer has the intention to use the resources</w:t>
            </w:r>
          </w:p>
        </w:tc>
        <w:tc>
          <w:tcPr>
            <w:tcW w:w="2620" w:type="dxa"/>
          </w:tcPr>
          <w:p w:rsidR="00545E69" w:rsidRDefault="00545E69">
            <w:pPr>
              <w:jc w:val="both"/>
              <w:rPr>
                <w:lang w:val="en-US"/>
              </w:rPr>
            </w:pPr>
            <w:r>
              <w:rPr>
                <w:lang w:val="en-US"/>
              </w:rPr>
              <w:t>Sensing identifies the resources as ‘Primary’.</w:t>
            </w:r>
          </w:p>
        </w:tc>
      </w:tr>
    </w:tbl>
    <w:p w:rsidR="00E56EEA" w:rsidRPr="003F3BD5" w:rsidRDefault="00E56EEA" w:rsidP="00E56EEA">
      <w:pPr>
        <w:spacing w:before="240"/>
        <w:jc w:val="both"/>
        <w:rPr>
          <w:b/>
          <w:i/>
        </w:rPr>
      </w:pPr>
      <w:r w:rsidRPr="003F3BD5">
        <w:rPr>
          <w:b/>
          <w:i/>
        </w:rPr>
        <w:t>Proposals:</w:t>
      </w:r>
    </w:p>
    <w:p w:rsidR="00545E69" w:rsidRDefault="00545E69" w:rsidP="00545E69">
      <w:pPr>
        <w:pStyle w:val="ListParagraph"/>
        <w:numPr>
          <w:ilvl w:val="0"/>
          <w:numId w:val="40"/>
        </w:numPr>
        <w:jc w:val="both"/>
        <w:rPr>
          <w:rFonts w:ascii="Times New Roman" w:hAnsi="Times New Roman" w:cs="Times New Roman"/>
          <w:b/>
          <w:i/>
          <w:sz w:val="20"/>
          <w:szCs w:val="20"/>
        </w:rPr>
      </w:pPr>
      <w:r w:rsidRPr="00967FD4">
        <w:rPr>
          <w:rFonts w:ascii="Times New Roman" w:hAnsi="Times New Roman" w:cs="Times New Roman"/>
          <w:b/>
          <w:i/>
          <w:sz w:val="20"/>
          <w:szCs w:val="20"/>
        </w:rPr>
        <w:lastRenderedPageBreak/>
        <w:t xml:space="preserve">When decoding an </w:t>
      </w:r>
      <w:r>
        <w:rPr>
          <w:rFonts w:ascii="Times New Roman" w:hAnsi="Times New Roman" w:cs="Times New Roman"/>
          <w:b/>
          <w:i/>
          <w:sz w:val="20"/>
          <w:szCs w:val="20"/>
        </w:rPr>
        <w:t xml:space="preserve">unbooking </w:t>
      </w:r>
      <w:r w:rsidRPr="00967FD4">
        <w:rPr>
          <w:rFonts w:ascii="Times New Roman" w:hAnsi="Times New Roman" w:cs="Times New Roman"/>
          <w:b/>
          <w:i/>
          <w:sz w:val="20"/>
          <w:szCs w:val="20"/>
        </w:rPr>
        <w:t xml:space="preserve">SA transmitted </w:t>
      </w:r>
      <w:r w:rsidR="00C60D9F">
        <w:rPr>
          <w:rFonts w:ascii="Times New Roman" w:hAnsi="Times New Roman" w:cs="Times New Roman"/>
          <w:b/>
          <w:i/>
          <w:sz w:val="20"/>
          <w:szCs w:val="20"/>
        </w:rPr>
        <w:t xml:space="preserve">by another UE </w:t>
      </w:r>
      <w:r>
        <w:rPr>
          <w:rFonts w:ascii="Times New Roman" w:hAnsi="Times New Roman" w:cs="Times New Roman"/>
          <w:b/>
          <w:i/>
          <w:sz w:val="20"/>
          <w:szCs w:val="20"/>
        </w:rPr>
        <w:t xml:space="preserve">the sensing algorithm categorizes </w:t>
      </w:r>
      <w:r w:rsidR="000C3C20">
        <w:rPr>
          <w:rFonts w:ascii="Times New Roman" w:hAnsi="Times New Roman" w:cs="Times New Roman"/>
          <w:b/>
          <w:i/>
          <w:sz w:val="20"/>
          <w:szCs w:val="20"/>
        </w:rPr>
        <w:t xml:space="preserve">as ‘Primary’ </w:t>
      </w:r>
      <w:r>
        <w:rPr>
          <w:rFonts w:ascii="Times New Roman" w:hAnsi="Times New Roman" w:cs="Times New Roman"/>
          <w:b/>
          <w:i/>
          <w:sz w:val="20"/>
          <w:szCs w:val="20"/>
        </w:rPr>
        <w:t>the frequency resources specified by the SA if it is not aware of any other booking or scheduling concerning the resource.</w:t>
      </w:r>
    </w:p>
    <w:p w:rsidR="00D0339F" w:rsidRPr="00744368" w:rsidRDefault="00D0339F" w:rsidP="00D0339F">
      <w:pPr>
        <w:pStyle w:val="Heading1"/>
      </w:pPr>
      <w:r w:rsidRPr="00744368">
        <w:t>Conclusions</w:t>
      </w:r>
      <w:r w:rsidR="00A11B11" w:rsidRPr="00744368">
        <w:t xml:space="preserve"> </w:t>
      </w:r>
    </w:p>
    <w:p w:rsidR="00EF27AF" w:rsidRPr="009E2086" w:rsidRDefault="00EF27AF" w:rsidP="00EF27AF">
      <w:pPr>
        <w:jc w:val="both"/>
        <w:rPr>
          <w:b/>
          <w:i/>
        </w:rPr>
      </w:pPr>
      <w:r w:rsidRPr="009E2086">
        <w:rPr>
          <w:b/>
          <w:i/>
        </w:rPr>
        <w:t>Proposal:</w:t>
      </w:r>
    </w:p>
    <w:p w:rsidR="00EF27AF" w:rsidRPr="000F2D58" w:rsidRDefault="00EF27AF" w:rsidP="00EF27AF">
      <w:pPr>
        <w:pStyle w:val="ListParagraph"/>
        <w:numPr>
          <w:ilvl w:val="0"/>
          <w:numId w:val="36"/>
        </w:numPr>
        <w:jc w:val="both"/>
        <w:rPr>
          <w:rFonts w:ascii="Times New Roman" w:hAnsi="Times New Roman" w:cs="Times New Roman"/>
          <w:b/>
          <w:i/>
          <w:sz w:val="20"/>
          <w:szCs w:val="20"/>
        </w:rPr>
      </w:pPr>
      <w:r>
        <w:rPr>
          <w:rFonts w:ascii="Times New Roman" w:hAnsi="Times New Roman" w:cs="Times New Roman"/>
          <w:b/>
          <w:i/>
          <w:sz w:val="20"/>
          <w:szCs w:val="20"/>
        </w:rPr>
        <w:t>At time n</w:t>
      </w:r>
      <w:r w:rsidRPr="00DE1682">
        <w:rPr>
          <w:rFonts w:ascii="Times New Roman" w:hAnsi="Times New Roman" w:cs="Times New Roman"/>
          <w:b/>
          <w:i/>
          <w:sz w:val="20"/>
          <w:szCs w:val="20"/>
        </w:rPr>
        <w:t xml:space="preserve">, each UE has a map (denoted as </w:t>
      </w:r>
      <w:r w:rsidRPr="000F2D58">
        <w:rPr>
          <w:rFonts w:ascii="Times New Roman" w:hAnsi="Times New Roman" w:cs="Times New Roman"/>
          <w:b/>
          <w:sz w:val="20"/>
          <w:szCs w:val="20"/>
        </w:rPr>
        <w:t>R</w:t>
      </w:r>
      <w:r w:rsidRPr="000F2D58">
        <w:rPr>
          <w:rFonts w:ascii="Times New Roman" w:hAnsi="Times New Roman" w:cs="Times New Roman"/>
          <w:sz w:val="20"/>
          <w:szCs w:val="20"/>
          <w:vertAlign w:val="subscript"/>
        </w:rPr>
        <w:t>n</w:t>
      </w:r>
      <w:r w:rsidRPr="000F2D58">
        <w:rPr>
          <w:rFonts w:ascii="Times New Roman" w:hAnsi="Times New Roman" w:cs="Times New Roman"/>
          <w:b/>
          <w:i/>
          <w:sz w:val="20"/>
          <w:szCs w:val="20"/>
        </w:rPr>
        <w:t>) of the predicted utilization of frequency resources for subframes n+1 to n+ T</w:t>
      </w:r>
      <w:r w:rsidRPr="000F2D58">
        <w:rPr>
          <w:rFonts w:ascii="Times New Roman" w:hAnsi="Times New Roman" w:cs="Times New Roman"/>
          <w:b/>
          <w:i/>
          <w:sz w:val="20"/>
          <w:szCs w:val="20"/>
          <w:vertAlign w:val="subscript"/>
        </w:rPr>
        <w:t>next,tx,max</w:t>
      </w:r>
      <w:r w:rsidRPr="000F2D58">
        <w:rPr>
          <w:rFonts w:ascii="Times New Roman" w:hAnsi="Times New Roman" w:cs="Times New Roman"/>
          <w:b/>
          <w:i/>
          <w:sz w:val="20"/>
          <w:szCs w:val="20"/>
        </w:rPr>
        <w:t xml:space="preserve"> </w:t>
      </w:r>
      <w:r w:rsidRPr="00DE1682">
        <w:rPr>
          <w:rFonts w:ascii="Times New Roman" w:hAnsi="Times New Roman" w:cs="Times New Roman"/>
          <w:b/>
          <w:i/>
          <w:sz w:val="20"/>
          <w:szCs w:val="20"/>
        </w:rPr>
        <w:t>+T</w:t>
      </w:r>
      <w:r w:rsidRPr="00DE1682">
        <w:rPr>
          <w:rFonts w:ascii="Times New Roman" w:hAnsi="Times New Roman" w:cs="Times New Roman"/>
          <w:b/>
          <w:i/>
          <w:sz w:val="20"/>
          <w:szCs w:val="20"/>
          <w:vertAlign w:val="subscript"/>
        </w:rPr>
        <w:t>span,SA</w:t>
      </w:r>
      <w:r w:rsidRPr="000F2D58">
        <w:rPr>
          <w:rFonts w:ascii="Times New Roman" w:hAnsi="Times New Roman" w:cs="Times New Roman"/>
          <w:b/>
          <w:i/>
          <w:sz w:val="20"/>
          <w:szCs w:val="20"/>
        </w:rPr>
        <w:t>, where n is the present subframe. Each of the resources in the map is categorized as one of ‘Unavailable’, ‘Primary’, and ‘Secondary’ resources.</w:t>
      </w:r>
    </w:p>
    <w:p w:rsidR="00EF27AF" w:rsidRPr="000F2D58" w:rsidRDefault="00EF27AF" w:rsidP="00EF27AF">
      <w:pPr>
        <w:pStyle w:val="ListParagraph"/>
        <w:numPr>
          <w:ilvl w:val="1"/>
          <w:numId w:val="36"/>
        </w:numPr>
        <w:jc w:val="both"/>
        <w:rPr>
          <w:rFonts w:ascii="Times New Roman" w:hAnsi="Times New Roman" w:cs="Times New Roman"/>
          <w:b/>
          <w:i/>
          <w:sz w:val="20"/>
          <w:szCs w:val="20"/>
        </w:rPr>
      </w:pPr>
      <w:r w:rsidRPr="000F2D58">
        <w:rPr>
          <w:rFonts w:ascii="Times New Roman" w:hAnsi="Times New Roman" w:cs="Times New Roman"/>
          <w:b/>
          <w:i/>
          <w:sz w:val="20"/>
          <w:szCs w:val="20"/>
        </w:rPr>
        <w:t>‘Unavailable’ if the resource cannot be selected by the UE for transmission.</w:t>
      </w:r>
    </w:p>
    <w:p w:rsidR="00EF27AF" w:rsidRPr="000F2D58" w:rsidRDefault="00EF27AF" w:rsidP="00EF27AF">
      <w:pPr>
        <w:pStyle w:val="ListParagraph"/>
        <w:numPr>
          <w:ilvl w:val="1"/>
          <w:numId w:val="36"/>
        </w:numPr>
        <w:jc w:val="both"/>
        <w:rPr>
          <w:rFonts w:ascii="Times New Roman" w:hAnsi="Times New Roman" w:cs="Times New Roman"/>
          <w:b/>
          <w:i/>
          <w:sz w:val="20"/>
          <w:szCs w:val="20"/>
        </w:rPr>
      </w:pPr>
      <w:r w:rsidRPr="000F2D58">
        <w:rPr>
          <w:rFonts w:ascii="Times New Roman" w:hAnsi="Times New Roman" w:cs="Times New Roman"/>
          <w:b/>
          <w:i/>
          <w:sz w:val="20"/>
          <w:szCs w:val="20"/>
        </w:rPr>
        <w:t>‘Primary’ if the resource can be selected by the UE for transmission.</w:t>
      </w:r>
    </w:p>
    <w:p w:rsidR="00EF27AF" w:rsidRPr="000F2D58" w:rsidRDefault="00EF27AF" w:rsidP="00EF27AF">
      <w:pPr>
        <w:pStyle w:val="ListParagraph"/>
        <w:numPr>
          <w:ilvl w:val="1"/>
          <w:numId w:val="36"/>
        </w:numPr>
        <w:jc w:val="both"/>
        <w:rPr>
          <w:rFonts w:ascii="Times New Roman" w:hAnsi="Times New Roman" w:cs="Times New Roman"/>
          <w:b/>
          <w:i/>
          <w:sz w:val="20"/>
          <w:szCs w:val="20"/>
        </w:rPr>
      </w:pPr>
      <w:r w:rsidRPr="000F2D58">
        <w:rPr>
          <w:rFonts w:ascii="Times New Roman" w:hAnsi="Times New Roman" w:cs="Times New Roman"/>
          <w:b/>
          <w:i/>
          <w:sz w:val="20"/>
          <w:szCs w:val="20"/>
        </w:rPr>
        <w:t>‘Secondary’ if the resources can be selected for transmission but this should be avoided whenever possible.</w:t>
      </w:r>
    </w:p>
    <w:p w:rsidR="00EF27AF" w:rsidRPr="009A5455" w:rsidRDefault="00EF27AF" w:rsidP="00EF27AF">
      <w:pPr>
        <w:pStyle w:val="ListParagraph"/>
        <w:numPr>
          <w:ilvl w:val="1"/>
          <w:numId w:val="36"/>
        </w:numPr>
        <w:jc w:val="both"/>
        <w:rPr>
          <w:rFonts w:ascii="Times New Roman" w:hAnsi="Times New Roman" w:cs="Times New Roman"/>
          <w:b/>
          <w:i/>
          <w:sz w:val="20"/>
          <w:szCs w:val="20"/>
        </w:rPr>
      </w:pPr>
      <w:r w:rsidRPr="000F2D58">
        <w:rPr>
          <w:rFonts w:ascii="Times New Roman" w:hAnsi="Times New Roman" w:cs="Times New Roman"/>
          <w:b/>
          <w:i/>
          <w:sz w:val="20"/>
          <w:szCs w:val="20"/>
        </w:rPr>
        <w:t>T</w:t>
      </w:r>
      <w:r w:rsidRPr="000F2D58">
        <w:rPr>
          <w:rFonts w:ascii="Times New Roman" w:hAnsi="Times New Roman" w:cs="Times New Roman"/>
          <w:b/>
          <w:i/>
          <w:sz w:val="20"/>
          <w:szCs w:val="20"/>
          <w:vertAlign w:val="subscript"/>
        </w:rPr>
        <w:t>next</w:t>
      </w:r>
      <w:proofErr w:type="gramStart"/>
      <w:r w:rsidRPr="000F2D58">
        <w:rPr>
          <w:rFonts w:ascii="Times New Roman" w:hAnsi="Times New Roman" w:cs="Times New Roman"/>
          <w:b/>
          <w:i/>
          <w:sz w:val="20"/>
          <w:szCs w:val="20"/>
          <w:vertAlign w:val="subscript"/>
        </w:rPr>
        <w:t>,tx,max</w:t>
      </w:r>
      <w:proofErr w:type="gramEnd"/>
      <w:r w:rsidRPr="000F2D58">
        <w:rPr>
          <w:rFonts w:ascii="Times New Roman" w:hAnsi="Times New Roman" w:cs="Times New Roman"/>
          <w:b/>
          <w:i/>
          <w:sz w:val="20"/>
          <w:szCs w:val="20"/>
        </w:rPr>
        <w:t xml:space="preserve"> is the</w:t>
      </w:r>
      <w:r w:rsidRPr="00577D13">
        <w:rPr>
          <w:rFonts w:ascii="Times New Roman" w:hAnsi="Times New Roman" w:cs="Times New Roman"/>
          <w:b/>
          <w:i/>
          <w:sz w:val="20"/>
          <w:szCs w:val="20"/>
        </w:rPr>
        <w:t xml:space="preserve"> maximum booking span (i.e., how far away an SA can book in the future) and </w:t>
      </w:r>
      <w:r w:rsidRPr="009A5455">
        <w:rPr>
          <w:rFonts w:ascii="Times New Roman" w:hAnsi="Times New Roman" w:cs="Times New Roman"/>
          <w:b/>
          <w:i/>
          <w:sz w:val="20"/>
          <w:szCs w:val="20"/>
        </w:rPr>
        <w:t>T</w:t>
      </w:r>
      <w:r w:rsidRPr="009A5455">
        <w:rPr>
          <w:rFonts w:ascii="Times New Roman" w:hAnsi="Times New Roman" w:cs="Times New Roman"/>
          <w:b/>
          <w:i/>
          <w:sz w:val="20"/>
          <w:szCs w:val="20"/>
          <w:vertAlign w:val="subscript"/>
        </w:rPr>
        <w:t>span,SA</w:t>
      </w:r>
      <w:r w:rsidRPr="00577D13">
        <w:rPr>
          <w:rFonts w:ascii="Times New Roman" w:hAnsi="Times New Roman" w:cs="Times New Roman"/>
          <w:b/>
          <w:i/>
          <w:sz w:val="20"/>
          <w:szCs w:val="20"/>
        </w:rPr>
        <w:t xml:space="preserve"> is the maximum SA span (i.e., how far away an SA can schedule in the future</w:t>
      </w:r>
      <w:r>
        <w:rPr>
          <w:rFonts w:ascii="Times New Roman" w:hAnsi="Times New Roman" w:cs="Times New Roman"/>
          <w:b/>
          <w:i/>
          <w:sz w:val="20"/>
          <w:szCs w:val="20"/>
        </w:rPr>
        <w:t>).</w:t>
      </w:r>
    </w:p>
    <w:p w:rsidR="00EF27AF" w:rsidRPr="0031437C" w:rsidRDefault="00EF27AF" w:rsidP="00EF27AF">
      <w:pPr>
        <w:pStyle w:val="ListParagraph"/>
        <w:numPr>
          <w:ilvl w:val="0"/>
          <w:numId w:val="36"/>
        </w:numPr>
        <w:jc w:val="both"/>
        <w:rPr>
          <w:rFonts w:ascii="Times New Roman" w:hAnsi="Times New Roman"/>
          <w:b/>
          <w:i/>
          <w:sz w:val="20"/>
        </w:rPr>
      </w:pPr>
      <w:r w:rsidRPr="00861B83">
        <w:rPr>
          <w:rFonts w:ascii="Times New Roman" w:hAnsi="Times New Roman"/>
          <w:b/>
          <w:i/>
          <w:sz w:val="20"/>
        </w:rPr>
        <w:t xml:space="preserve">Resource selection at time n is restricted to the set of candidate resources that is formed by the set of </w:t>
      </w:r>
      <w:r w:rsidRPr="00861B83">
        <w:rPr>
          <w:rFonts w:ascii="Times New Roman" w:hAnsi="Times New Roman" w:cs="Times New Roman"/>
          <w:b/>
          <w:i/>
          <w:sz w:val="20"/>
          <w:szCs w:val="20"/>
        </w:rPr>
        <w:t xml:space="preserve">‘Primary’ resources in </w:t>
      </w:r>
      <w:r w:rsidRPr="00861B83">
        <w:rPr>
          <w:rFonts w:ascii="Times New Roman" w:hAnsi="Times New Roman" w:cs="Times New Roman"/>
          <w:b/>
          <w:sz w:val="20"/>
          <w:szCs w:val="20"/>
        </w:rPr>
        <w:t>R</w:t>
      </w:r>
      <w:r w:rsidRPr="0031437C">
        <w:rPr>
          <w:rFonts w:ascii="Times New Roman" w:hAnsi="Times New Roman" w:cs="Times New Roman"/>
          <w:sz w:val="20"/>
          <w:szCs w:val="20"/>
          <w:vertAlign w:val="subscript"/>
        </w:rPr>
        <w:t>n</w:t>
      </w:r>
      <w:r w:rsidRPr="0031437C">
        <w:rPr>
          <w:rFonts w:ascii="Times New Roman" w:hAnsi="Times New Roman" w:cs="Times New Roman"/>
          <w:b/>
          <w:i/>
          <w:sz w:val="20"/>
          <w:szCs w:val="20"/>
        </w:rPr>
        <w:t xml:space="preserve"> with the addition of some of the ‘Secondary’ resources in </w:t>
      </w:r>
      <w:r w:rsidRPr="0031437C">
        <w:rPr>
          <w:rFonts w:ascii="Times New Roman" w:hAnsi="Times New Roman" w:cs="Times New Roman"/>
          <w:b/>
          <w:sz w:val="20"/>
          <w:szCs w:val="20"/>
        </w:rPr>
        <w:t>R</w:t>
      </w:r>
      <w:r w:rsidRPr="0031437C">
        <w:rPr>
          <w:rFonts w:ascii="Times New Roman" w:hAnsi="Times New Roman" w:cs="Times New Roman"/>
          <w:sz w:val="20"/>
          <w:szCs w:val="20"/>
          <w:vertAlign w:val="subscript"/>
        </w:rPr>
        <w:t>n</w:t>
      </w:r>
      <w:r w:rsidRPr="0031437C">
        <w:rPr>
          <w:rFonts w:ascii="Times New Roman" w:hAnsi="Times New Roman" w:cs="Times New Roman"/>
          <w:b/>
          <w:i/>
          <w:sz w:val="20"/>
          <w:szCs w:val="20"/>
        </w:rPr>
        <w:t>, if necessary.</w:t>
      </w:r>
    </w:p>
    <w:p w:rsidR="00EF27AF" w:rsidRPr="009E2086" w:rsidRDefault="00EF27AF" w:rsidP="00EF27AF">
      <w:pPr>
        <w:pStyle w:val="ListParagraph"/>
        <w:numPr>
          <w:ilvl w:val="1"/>
          <w:numId w:val="36"/>
        </w:numPr>
        <w:jc w:val="both"/>
        <w:rPr>
          <w:rFonts w:ascii="Times New Roman" w:hAnsi="Times New Roman"/>
          <w:b/>
          <w:i/>
          <w:sz w:val="20"/>
        </w:rPr>
      </w:pPr>
      <w:r>
        <w:rPr>
          <w:rFonts w:ascii="Times New Roman" w:hAnsi="Times New Roman" w:cs="Times New Roman"/>
          <w:b/>
          <w:i/>
          <w:sz w:val="20"/>
          <w:szCs w:val="20"/>
        </w:rPr>
        <w:t>FFS: When to use secondary resources and which ones to use.</w:t>
      </w:r>
    </w:p>
    <w:p w:rsidR="00EF27AF" w:rsidRPr="0019178C" w:rsidRDefault="00EF27AF" w:rsidP="00EF27AF">
      <w:pPr>
        <w:pStyle w:val="ListParagraph"/>
        <w:numPr>
          <w:ilvl w:val="1"/>
          <w:numId w:val="36"/>
        </w:numPr>
        <w:jc w:val="both"/>
        <w:rPr>
          <w:rFonts w:ascii="Times New Roman" w:hAnsi="Times New Roman"/>
          <w:b/>
          <w:i/>
          <w:sz w:val="20"/>
        </w:rPr>
      </w:pPr>
      <w:r>
        <w:rPr>
          <w:rFonts w:ascii="Times New Roman" w:hAnsi="Times New Roman" w:cs="Times New Roman"/>
          <w:b/>
          <w:i/>
          <w:sz w:val="20"/>
          <w:szCs w:val="20"/>
        </w:rPr>
        <w:t>Additional restrictions may be placed on the candidate resources (e.g., to meet latency requirements, bandwidth, etc.).</w:t>
      </w:r>
    </w:p>
    <w:p w:rsidR="00EF27AF" w:rsidRPr="00861B83" w:rsidRDefault="00EF27AF" w:rsidP="00EF27AF">
      <w:pPr>
        <w:pStyle w:val="ListParagraph"/>
        <w:numPr>
          <w:ilvl w:val="1"/>
          <w:numId w:val="36"/>
        </w:numPr>
        <w:jc w:val="both"/>
        <w:rPr>
          <w:rFonts w:ascii="Times New Roman" w:hAnsi="Times New Roman"/>
          <w:b/>
          <w:i/>
          <w:sz w:val="20"/>
        </w:rPr>
      </w:pPr>
      <w:r w:rsidRPr="007C36A5">
        <w:rPr>
          <w:rFonts w:ascii="Times New Roman" w:hAnsi="Times New Roman" w:cs="Times New Roman"/>
          <w:b/>
          <w:i/>
          <w:sz w:val="20"/>
          <w:szCs w:val="20"/>
        </w:rPr>
        <w:t xml:space="preserve">Selection of the actual resources used for transmission is performed </w:t>
      </w:r>
      <w:r>
        <w:rPr>
          <w:rFonts w:ascii="Times New Roman" w:hAnsi="Times New Roman" w:cs="Times New Roman"/>
          <w:b/>
          <w:i/>
          <w:sz w:val="20"/>
          <w:szCs w:val="20"/>
        </w:rPr>
        <w:t xml:space="preserve">uniformly </w:t>
      </w:r>
      <w:r w:rsidRPr="007C36A5">
        <w:rPr>
          <w:rFonts w:ascii="Times New Roman" w:hAnsi="Times New Roman" w:cs="Times New Roman"/>
          <w:b/>
          <w:i/>
          <w:sz w:val="20"/>
          <w:szCs w:val="20"/>
        </w:rPr>
        <w:t>at random</w:t>
      </w:r>
      <w:r>
        <w:rPr>
          <w:rFonts w:ascii="Times New Roman" w:hAnsi="Times New Roman" w:cs="Times New Roman"/>
          <w:b/>
          <w:i/>
          <w:sz w:val="20"/>
          <w:szCs w:val="20"/>
        </w:rPr>
        <w:t xml:space="preserve"> </w:t>
      </w:r>
      <w:r w:rsidRPr="00233D08">
        <w:rPr>
          <w:rFonts w:ascii="Times New Roman" w:hAnsi="Times New Roman" w:cs="Times New Roman"/>
          <w:b/>
          <w:i/>
          <w:sz w:val="20"/>
          <w:szCs w:val="20"/>
        </w:rPr>
        <w:t>within the set of candidate resources</w:t>
      </w:r>
      <w:r>
        <w:rPr>
          <w:rFonts w:ascii="Times New Roman" w:hAnsi="Times New Roman" w:cs="Times New Roman"/>
          <w:b/>
          <w:i/>
          <w:sz w:val="20"/>
          <w:szCs w:val="20"/>
        </w:rPr>
        <w:t xml:space="preserve"> in [n+m</w:t>
      </w:r>
      <w:proofErr w:type="gramStart"/>
      <w:r>
        <w:rPr>
          <w:rFonts w:ascii="Times New Roman" w:hAnsi="Times New Roman" w:cs="Times New Roman"/>
          <w:b/>
          <w:i/>
          <w:sz w:val="20"/>
          <w:szCs w:val="20"/>
        </w:rPr>
        <w:t>,n</w:t>
      </w:r>
      <w:proofErr w:type="gramEnd"/>
      <w:r>
        <w:rPr>
          <w:rFonts w:ascii="Times New Roman" w:hAnsi="Times New Roman" w:cs="Times New Roman"/>
          <w:b/>
          <w:i/>
          <w:sz w:val="20"/>
          <w:szCs w:val="20"/>
        </w:rPr>
        <w:t>+p]</w:t>
      </w:r>
      <w:r w:rsidRPr="007C36A5">
        <w:rPr>
          <w:rFonts w:ascii="Times New Roman" w:hAnsi="Times New Roman" w:cs="Times New Roman"/>
          <w:b/>
          <w:i/>
          <w:sz w:val="20"/>
          <w:szCs w:val="20"/>
        </w:rPr>
        <w:t>.</w:t>
      </w:r>
    </w:p>
    <w:p w:rsidR="00EF27AF" w:rsidRPr="009E2086" w:rsidRDefault="00EF27AF" w:rsidP="00EF27AF">
      <w:pPr>
        <w:pStyle w:val="ListParagraph"/>
        <w:numPr>
          <w:ilvl w:val="2"/>
          <w:numId w:val="36"/>
        </w:numPr>
        <w:jc w:val="both"/>
        <w:rPr>
          <w:rFonts w:ascii="Times New Roman" w:hAnsi="Times New Roman"/>
          <w:b/>
          <w:i/>
          <w:sz w:val="20"/>
        </w:rPr>
      </w:pPr>
      <w:r>
        <w:rPr>
          <w:rFonts w:ascii="Times New Roman" w:hAnsi="Times New Roman" w:cs="Times New Roman"/>
          <w:b/>
          <w:i/>
          <w:sz w:val="20"/>
          <w:szCs w:val="20"/>
        </w:rPr>
        <w:t>FFS values of m, p with p &gt; m &gt; 0.</w:t>
      </w:r>
    </w:p>
    <w:p w:rsidR="00EF27AF" w:rsidRPr="000F3B81" w:rsidRDefault="00EF27AF" w:rsidP="00EF27AF">
      <w:pPr>
        <w:spacing w:before="240"/>
        <w:jc w:val="both"/>
        <w:rPr>
          <w:b/>
          <w:i/>
        </w:rPr>
      </w:pPr>
      <w:r w:rsidRPr="000F3B81">
        <w:rPr>
          <w:b/>
          <w:i/>
        </w:rPr>
        <w:t>Proposals:</w:t>
      </w:r>
    </w:p>
    <w:p w:rsidR="00EF27AF" w:rsidRPr="000F3B81" w:rsidRDefault="00EF27AF" w:rsidP="00EF27AF">
      <w:pPr>
        <w:pStyle w:val="ListParagraph"/>
        <w:numPr>
          <w:ilvl w:val="0"/>
          <w:numId w:val="46"/>
        </w:numPr>
        <w:jc w:val="both"/>
        <w:rPr>
          <w:rFonts w:ascii="Times New Roman" w:hAnsi="Times New Roman" w:cs="Times New Roman"/>
          <w:b/>
          <w:i/>
          <w:sz w:val="20"/>
          <w:szCs w:val="20"/>
        </w:rPr>
      </w:pPr>
      <w:r>
        <w:rPr>
          <w:rFonts w:ascii="Times New Roman" w:hAnsi="Times New Roman" w:cs="Times New Roman"/>
          <w:b/>
          <w:i/>
          <w:sz w:val="20"/>
          <w:szCs w:val="20"/>
        </w:rPr>
        <w:t>Each UE updates the map</w:t>
      </w:r>
      <w:r w:rsidRPr="000F3B81">
        <w:rPr>
          <w:rFonts w:ascii="Times New Roman" w:hAnsi="Times New Roman" w:cs="Times New Roman"/>
          <w:b/>
          <w:i/>
          <w:sz w:val="20"/>
          <w:szCs w:val="20"/>
        </w:rPr>
        <w:t xml:space="preserve"> of future utilization of radio resources </w:t>
      </w:r>
      <w:r>
        <w:rPr>
          <w:rFonts w:ascii="Times New Roman" w:hAnsi="Times New Roman" w:cs="Times New Roman"/>
          <w:b/>
          <w:i/>
          <w:sz w:val="20"/>
          <w:szCs w:val="20"/>
        </w:rPr>
        <w:t xml:space="preserve">at the end of </w:t>
      </w:r>
      <w:r w:rsidRPr="000F3B81">
        <w:rPr>
          <w:rFonts w:ascii="Times New Roman" w:hAnsi="Times New Roman" w:cs="Times New Roman"/>
          <w:b/>
          <w:i/>
          <w:sz w:val="20"/>
          <w:szCs w:val="20"/>
        </w:rPr>
        <w:t>every TTI.</w:t>
      </w:r>
    </w:p>
    <w:p w:rsidR="00EF27AF" w:rsidRDefault="00EF27AF" w:rsidP="00EF27AF">
      <w:pPr>
        <w:pStyle w:val="ListParagraph"/>
        <w:numPr>
          <w:ilvl w:val="1"/>
          <w:numId w:val="46"/>
        </w:numPr>
        <w:jc w:val="both"/>
        <w:rPr>
          <w:rFonts w:ascii="Times New Roman" w:hAnsi="Times New Roman" w:cs="Times New Roman"/>
          <w:b/>
          <w:i/>
          <w:sz w:val="20"/>
          <w:szCs w:val="20"/>
        </w:rPr>
      </w:pPr>
      <w:r>
        <w:rPr>
          <w:rFonts w:ascii="Times New Roman" w:hAnsi="Times New Roman" w:cs="Times New Roman"/>
          <w:b/>
          <w:i/>
          <w:sz w:val="20"/>
          <w:szCs w:val="20"/>
        </w:rPr>
        <w:t>Based on the combination of information obtained from decoding the SAs received and energy measurements obtained during the TTI.</w:t>
      </w:r>
    </w:p>
    <w:p w:rsidR="00EF27AF" w:rsidRDefault="00EF27AF" w:rsidP="00EF27AF">
      <w:pPr>
        <w:pStyle w:val="ListParagraph"/>
        <w:numPr>
          <w:ilvl w:val="1"/>
          <w:numId w:val="46"/>
        </w:numPr>
        <w:jc w:val="both"/>
        <w:rPr>
          <w:rFonts w:ascii="Times New Roman" w:hAnsi="Times New Roman" w:cs="Times New Roman"/>
          <w:b/>
          <w:i/>
          <w:sz w:val="20"/>
          <w:szCs w:val="20"/>
        </w:rPr>
      </w:pPr>
      <w:r>
        <w:rPr>
          <w:rFonts w:ascii="Times New Roman" w:hAnsi="Times New Roman" w:cs="Times New Roman"/>
          <w:b/>
          <w:i/>
          <w:sz w:val="20"/>
          <w:szCs w:val="20"/>
        </w:rPr>
        <w:t>Based on the information obtained from decoding the unbooking messages received during the TTI.</w:t>
      </w:r>
    </w:p>
    <w:p w:rsidR="00EF27AF" w:rsidRPr="000F3B81" w:rsidRDefault="00EF27AF" w:rsidP="00EF27AF">
      <w:pPr>
        <w:pStyle w:val="ListParagraph"/>
        <w:numPr>
          <w:ilvl w:val="1"/>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In each step, the </w:t>
      </w:r>
      <w:r w:rsidRPr="00CA78EF">
        <w:rPr>
          <w:rFonts w:ascii="Times New Roman" w:hAnsi="Times New Roman" w:cs="Times New Roman"/>
          <w:b/>
          <w:i/>
          <w:sz w:val="20"/>
          <w:szCs w:val="20"/>
        </w:rPr>
        <w:t>category</w:t>
      </w:r>
      <w:r w:rsidRPr="000F3B81">
        <w:rPr>
          <w:rFonts w:ascii="Times New Roman" w:hAnsi="Times New Roman" w:cs="Times New Roman"/>
          <w:b/>
          <w:i/>
          <w:sz w:val="20"/>
          <w:szCs w:val="20"/>
        </w:rPr>
        <w:t xml:space="preserve"> of a radio resource is redefined by taking the most restrictive of the previous </w:t>
      </w:r>
      <w:r w:rsidRPr="00CA78EF">
        <w:rPr>
          <w:rFonts w:ascii="Times New Roman" w:hAnsi="Times New Roman" w:cs="Times New Roman"/>
          <w:b/>
          <w:i/>
          <w:sz w:val="20"/>
          <w:szCs w:val="20"/>
        </w:rPr>
        <w:t>cateogry</w:t>
      </w:r>
      <w:r w:rsidRPr="000F3B81">
        <w:rPr>
          <w:rFonts w:ascii="Times New Roman" w:hAnsi="Times New Roman" w:cs="Times New Roman"/>
          <w:b/>
          <w:i/>
          <w:sz w:val="20"/>
          <w:szCs w:val="20"/>
        </w:rPr>
        <w:t xml:space="preserve"> and the new</w:t>
      </w:r>
      <w:r w:rsidRPr="00CA78EF">
        <w:rPr>
          <w:rFonts w:ascii="Times New Roman" w:hAnsi="Times New Roman" w:cs="Times New Roman"/>
          <w:b/>
          <w:i/>
          <w:sz w:val="20"/>
          <w:szCs w:val="20"/>
        </w:rPr>
        <w:t>ly estimate category</w:t>
      </w:r>
      <w:r w:rsidRPr="000F3B81">
        <w:rPr>
          <w:rFonts w:ascii="Times New Roman" w:hAnsi="Times New Roman" w:cs="Times New Roman"/>
          <w:b/>
          <w:i/>
          <w:sz w:val="20"/>
          <w:szCs w:val="20"/>
        </w:rPr>
        <w:t xml:space="preserve"> </w:t>
      </w:r>
      <w:r w:rsidRPr="00CA78EF">
        <w:rPr>
          <w:rFonts w:ascii="Times New Roman" w:hAnsi="Times New Roman" w:cs="Times New Roman"/>
          <w:b/>
          <w:i/>
          <w:sz w:val="20"/>
          <w:szCs w:val="20"/>
        </w:rPr>
        <w:t>(</w:t>
      </w:r>
      <w:r w:rsidRPr="000F3B81">
        <w:rPr>
          <w:rFonts w:ascii="Times New Roman" w:hAnsi="Times New Roman" w:cs="Times New Roman"/>
          <w:b/>
          <w:i/>
          <w:sz w:val="20"/>
          <w:szCs w:val="20"/>
        </w:rPr>
        <w:t>based on received signals</w:t>
      </w:r>
      <w:r w:rsidRPr="00CA78EF">
        <w:rPr>
          <w:rFonts w:ascii="Times New Roman" w:hAnsi="Times New Roman" w:cs="Times New Roman"/>
          <w:b/>
          <w:i/>
          <w:sz w:val="20"/>
          <w:szCs w:val="20"/>
        </w:rPr>
        <w:t>)</w:t>
      </w:r>
      <w:r w:rsidRPr="000F3B81">
        <w:rPr>
          <w:rFonts w:ascii="Times New Roman" w:hAnsi="Times New Roman" w:cs="Times New Roman"/>
          <w:b/>
          <w:i/>
          <w:sz w:val="20"/>
          <w:szCs w:val="20"/>
        </w:rPr>
        <w:t>.</w:t>
      </w:r>
    </w:p>
    <w:p w:rsidR="00EF27AF" w:rsidRPr="000F3B81" w:rsidRDefault="00EF27AF" w:rsidP="00EF27AF">
      <w:pPr>
        <w:pStyle w:val="ListParagraph"/>
        <w:numPr>
          <w:ilvl w:val="2"/>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A resource that has been </w:t>
      </w:r>
      <w:r w:rsidRPr="00CA78EF">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‘Secondary’ in the past cannot be </w:t>
      </w:r>
      <w:r>
        <w:rPr>
          <w:rFonts w:ascii="Times New Roman" w:hAnsi="Times New Roman" w:cs="Times New Roman"/>
          <w:b/>
          <w:i/>
          <w:sz w:val="20"/>
          <w:szCs w:val="20"/>
        </w:rPr>
        <w:t>re-</w:t>
      </w:r>
      <w:r w:rsidRPr="000F3B81">
        <w:rPr>
          <w:rFonts w:ascii="Times New Roman" w:hAnsi="Times New Roman" w:cs="Times New Roman"/>
          <w:b/>
          <w:i/>
          <w:sz w:val="20"/>
          <w:szCs w:val="20"/>
        </w:rPr>
        <w:t>categorized as ‘Primary’ unless an unbooking is involved.</w:t>
      </w:r>
    </w:p>
    <w:p w:rsidR="00EF27AF" w:rsidRPr="000F3B81" w:rsidRDefault="00EF27AF" w:rsidP="00EF27AF">
      <w:pPr>
        <w:pStyle w:val="ListParagraph"/>
        <w:numPr>
          <w:ilvl w:val="2"/>
          <w:numId w:val="46"/>
        </w:numPr>
        <w:jc w:val="both"/>
        <w:rPr>
          <w:rFonts w:ascii="Times New Roman" w:hAnsi="Times New Roman" w:cs="Times New Roman"/>
          <w:b/>
          <w:i/>
          <w:sz w:val="20"/>
          <w:szCs w:val="20"/>
        </w:rPr>
      </w:pPr>
      <w:r w:rsidRPr="000F3B81">
        <w:rPr>
          <w:rFonts w:ascii="Times New Roman" w:hAnsi="Times New Roman" w:cs="Times New Roman"/>
          <w:b/>
          <w:i/>
          <w:sz w:val="20"/>
          <w:szCs w:val="20"/>
        </w:rPr>
        <w:t xml:space="preserve">A resource that has been </w:t>
      </w:r>
      <w:r w:rsidRPr="00CA78EF">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‘Unavailale’ in the past cannot be re</w:t>
      </w:r>
      <w:r>
        <w:rPr>
          <w:rFonts w:ascii="Times New Roman" w:hAnsi="Times New Roman" w:cs="Times New Roman"/>
          <w:b/>
          <w:i/>
          <w:sz w:val="20"/>
          <w:szCs w:val="20"/>
        </w:rPr>
        <w:t>-categorized</w:t>
      </w:r>
      <w:r w:rsidRPr="000F3B81">
        <w:rPr>
          <w:rFonts w:ascii="Times New Roman" w:hAnsi="Times New Roman" w:cs="Times New Roman"/>
          <w:b/>
          <w:i/>
          <w:sz w:val="20"/>
          <w:szCs w:val="20"/>
        </w:rPr>
        <w:t xml:space="preserve"> as ‘Primary’ or ‘Secondary’ unless an unbooking is involved.</w:t>
      </w:r>
    </w:p>
    <w:p w:rsidR="00EF27AF" w:rsidRPr="0019178C" w:rsidRDefault="00EF27AF" w:rsidP="00EF27AF">
      <w:pPr>
        <w:spacing w:before="240"/>
        <w:rPr>
          <w:b/>
          <w:i/>
        </w:rPr>
      </w:pPr>
      <w:r w:rsidRPr="0019178C">
        <w:rPr>
          <w:b/>
          <w:i/>
        </w:rPr>
        <w:t>Observations:</w:t>
      </w:r>
    </w:p>
    <w:p w:rsidR="00EF27AF" w:rsidRPr="0019178C" w:rsidRDefault="00EF27AF" w:rsidP="00EF27AF">
      <w:pPr>
        <w:pStyle w:val="ListParagraph"/>
        <w:numPr>
          <w:ilvl w:val="0"/>
          <w:numId w:val="33"/>
        </w:numPr>
        <w:rPr>
          <w:b/>
          <w:i/>
        </w:rPr>
      </w:pPr>
      <w:r w:rsidRPr="0019178C">
        <w:rPr>
          <w:rFonts w:ascii="Times New Roman" w:hAnsi="Times New Roman" w:cs="Times New Roman"/>
          <w:b/>
          <w:i/>
          <w:sz w:val="20"/>
          <w:szCs w:val="20"/>
        </w:rPr>
        <w:t xml:space="preserve">The </w:t>
      </w:r>
      <w:r>
        <w:rPr>
          <w:rFonts w:ascii="Times New Roman" w:hAnsi="Times New Roman" w:cs="Times New Roman"/>
          <w:b/>
          <w:i/>
          <w:sz w:val="20"/>
          <w:szCs w:val="20"/>
        </w:rPr>
        <w:t xml:space="preserve">communication </w:t>
      </w:r>
      <w:r w:rsidRPr="0019178C">
        <w:rPr>
          <w:rFonts w:ascii="Times New Roman" w:hAnsi="Times New Roman" w:cs="Times New Roman"/>
          <w:b/>
          <w:i/>
          <w:sz w:val="20"/>
          <w:szCs w:val="20"/>
        </w:rPr>
        <w:t>range of SA packets may be considerably longer the range of data packets. This needs to be taken into account in sensing-based resource selection.</w:t>
      </w:r>
    </w:p>
    <w:p w:rsidR="00EF27AF" w:rsidRPr="005C2D42" w:rsidRDefault="00EF27AF" w:rsidP="00EF27AF">
      <w:pPr>
        <w:spacing w:before="240"/>
        <w:jc w:val="both"/>
        <w:rPr>
          <w:b/>
          <w:i/>
        </w:rPr>
      </w:pPr>
      <w:r w:rsidRPr="00CE1F49">
        <w:rPr>
          <w:b/>
          <w:i/>
        </w:rPr>
        <w:t>Proposals:</w:t>
      </w:r>
    </w:p>
    <w:p w:rsidR="00EF27AF" w:rsidRPr="0019178C" w:rsidRDefault="00EF27AF" w:rsidP="00EF27AF">
      <w:pPr>
        <w:pStyle w:val="ListParagraph"/>
        <w:numPr>
          <w:ilvl w:val="0"/>
          <w:numId w:val="40"/>
        </w:numPr>
        <w:spacing w:before="240"/>
        <w:jc w:val="both"/>
        <w:rPr>
          <w:b/>
          <w:i/>
        </w:rPr>
      </w:pPr>
      <w:r w:rsidRPr="001D3DB7">
        <w:rPr>
          <w:rFonts w:ascii="Times New Roman" w:hAnsi="Times New Roman" w:cs="Times New Roman"/>
          <w:b/>
          <w:i/>
          <w:sz w:val="20"/>
          <w:szCs w:val="20"/>
        </w:rPr>
        <w:t xml:space="preserve">If the energy </w:t>
      </w:r>
      <w:r>
        <w:rPr>
          <w:rFonts w:ascii="Times New Roman" w:hAnsi="Times New Roman" w:cs="Times New Roman"/>
          <w:b/>
          <w:i/>
          <w:sz w:val="20"/>
          <w:szCs w:val="20"/>
        </w:rPr>
        <w:t xml:space="preserve">E </w:t>
      </w:r>
      <w:r w:rsidRPr="001D3DB7">
        <w:rPr>
          <w:rFonts w:ascii="Times New Roman" w:hAnsi="Times New Roman" w:cs="Times New Roman"/>
          <w:b/>
          <w:i/>
          <w:sz w:val="20"/>
          <w:szCs w:val="20"/>
        </w:rPr>
        <w:t xml:space="preserve">of </w:t>
      </w:r>
      <w:r>
        <w:rPr>
          <w:rFonts w:ascii="Times New Roman" w:hAnsi="Times New Roman" w:cs="Times New Roman"/>
          <w:b/>
          <w:i/>
          <w:sz w:val="20"/>
          <w:szCs w:val="20"/>
        </w:rPr>
        <w:t>the data packet associated with an SA is below a threshold E&lt;T, then the contents of the SA is not considered in the sensing process.</w:t>
      </w:r>
      <w:r w:rsidRPr="00577D13" w:rsidDel="00577D13">
        <w:rPr>
          <w:rFonts w:ascii="Times New Roman" w:hAnsi="Times New Roman" w:cs="Times New Roman"/>
          <w:b/>
          <w:i/>
          <w:sz w:val="20"/>
          <w:szCs w:val="20"/>
        </w:rPr>
        <w:t xml:space="preserve"> </w:t>
      </w:r>
    </w:p>
    <w:p w:rsidR="00EF27AF" w:rsidRDefault="00EF27AF" w:rsidP="00EF27AF">
      <w:pPr>
        <w:pStyle w:val="ListParagraph"/>
        <w:numPr>
          <w:ilvl w:val="1"/>
          <w:numId w:val="40"/>
        </w:numPr>
        <w:jc w:val="both"/>
        <w:rPr>
          <w:b/>
          <w:i/>
        </w:rPr>
      </w:pPr>
      <w:r>
        <w:rPr>
          <w:rFonts w:ascii="Times New Roman" w:hAnsi="Times New Roman" w:cs="Times New Roman"/>
          <w:b/>
          <w:i/>
          <w:sz w:val="20"/>
          <w:szCs w:val="20"/>
        </w:rPr>
        <w:t>FFS: how to set the threshold T depending on the channel load.</w:t>
      </w:r>
    </w:p>
    <w:p w:rsidR="00EF27AF" w:rsidRPr="00CE1F49" w:rsidRDefault="00EF27AF" w:rsidP="00EF27AF">
      <w:pPr>
        <w:spacing w:before="240"/>
        <w:jc w:val="both"/>
        <w:rPr>
          <w:b/>
          <w:i/>
          <w:lang w:val="en-US"/>
        </w:rPr>
      </w:pPr>
      <w:r w:rsidRPr="00CE1F49">
        <w:rPr>
          <w:b/>
          <w:i/>
          <w:lang w:val="en-US"/>
        </w:rPr>
        <w:t>Proposals:</w:t>
      </w:r>
    </w:p>
    <w:p w:rsidR="00EF27AF" w:rsidRDefault="00EF27AF" w:rsidP="00EF27AF">
      <w:pPr>
        <w:pStyle w:val="ListParagraph"/>
        <w:numPr>
          <w:ilvl w:val="0"/>
          <w:numId w:val="43"/>
        </w:numPr>
        <w:jc w:val="both"/>
        <w:rPr>
          <w:rFonts w:ascii="Times New Roman" w:hAnsi="Times New Roman" w:cs="Times New Roman"/>
          <w:b/>
          <w:i/>
          <w:sz w:val="20"/>
          <w:szCs w:val="20"/>
        </w:rPr>
      </w:pPr>
      <w:r w:rsidRPr="00967FD4">
        <w:rPr>
          <w:rFonts w:ascii="Times New Roman" w:hAnsi="Times New Roman" w:cs="Times New Roman"/>
          <w:b/>
          <w:i/>
          <w:sz w:val="20"/>
          <w:szCs w:val="20"/>
        </w:rPr>
        <w:t>When decoding an SA transmitted by a</w:t>
      </w:r>
      <w:r>
        <w:rPr>
          <w:rFonts w:ascii="Times New Roman" w:hAnsi="Times New Roman" w:cs="Times New Roman"/>
          <w:b/>
          <w:i/>
          <w:sz w:val="20"/>
          <w:szCs w:val="20"/>
        </w:rPr>
        <w:t>nother</w:t>
      </w:r>
      <w:r w:rsidRPr="00967FD4">
        <w:rPr>
          <w:rFonts w:ascii="Times New Roman" w:hAnsi="Times New Roman" w:cs="Times New Roman"/>
          <w:b/>
          <w:i/>
          <w:sz w:val="20"/>
          <w:szCs w:val="20"/>
        </w:rPr>
        <w:t xml:space="preserve"> UE, the sensing algorithm categorizes the frequency</w:t>
      </w:r>
      <w:r>
        <w:rPr>
          <w:rFonts w:ascii="Times New Roman" w:hAnsi="Times New Roman" w:cs="Times New Roman"/>
          <w:b/>
          <w:i/>
          <w:sz w:val="20"/>
          <w:szCs w:val="20"/>
        </w:rPr>
        <w:t xml:space="preserve"> </w:t>
      </w:r>
      <w:r w:rsidRPr="00967FD4">
        <w:rPr>
          <w:rFonts w:ascii="Times New Roman" w:hAnsi="Times New Roman" w:cs="Times New Roman"/>
          <w:b/>
          <w:i/>
          <w:sz w:val="20"/>
          <w:szCs w:val="20"/>
        </w:rPr>
        <w:t>resources specified by the SA</w:t>
      </w:r>
      <w:r>
        <w:rPr>
          <w:rFonts w:ascii="Times New Roman" w:hAnsi="Times New Roman" w:cs="Times New Roman"/>
          <w:b/>
          <w:i/>
          <w:sz w:val="20"/>
          <w:szCs w:val="20"/>
        </w:rPr>
        <w:t xml:space="preserve"> by taking the most restrictive of its current category and:</w:t>
      </w:r>
    </w:p>
    <w:p w:rsidR="00EF27AF" w:rsidRDefault="00EF27AF" w:rsidP="00EF27AF">
      <w:pPr>
        <w:pStyle w:val="ListParagraph"/>
        <w:numPr>
          <w:ilvl w:val="1"/>
          <w:numId w:val="43"/>
        </w:numPr>
        <w:jc w:val="both"/>
        <w:rPr>
          <w:rFonts w:ascii="Times New Roman" w:hAnsi="Times New Roman" w:cs="Times New Roman"/>
          <w:b/>
          <w:i/>
          <w:sz w:val="20"/>
          <w:szCs w:val="20"/>
        </w:rPr>
      </w:pPr>
      <w:r w:rsidRPr="005E42CD">
        <w:rPr>
          <w:rFonts w:ascii="Times New Roman" w:hAnsi="Times New Roman" w:cs="Times New Roman"/>
          <w:b/>
          <w:i/>
          <w:sz w:val="20"/>
          <w:szCs w:val="20"/>
        </w:rPr>
        <w:t xml:space="preserve">If the priority signaled in the SA is higher </w:t>
      </w:r>
      <w:r>
        <w:rPr>
          <w:rFonts w:ascii="Times New Roman" w:hAnsi="Times New Roman" w:cs="Times New Roman"/>
          <w:b/>
          <w:i/>
          <w:sz w:val="20"/>
          <w:szCs w:val="20"/>
        </w:rPr>
        <w:t xml:space="preserve">or equal </w:t>
      </w:r>
      <w:r w:rsidRPr="005E42CD">
        <w:rPr>
          <w:rFonts w:ascii="Times New Roman" w:hAnsi="Times New Roman" w:cs="Times New Roman"/>
          <w:b/>
          <w:i/>
          <w:sz w:val="20"/>
          <w:szCs w:val="20"/>
        </w:rPr>
        <w:t>than the priority of the packet to transmit</w:t>
      </w:r>
      <w:r>
        <w:rPr>
          <w:rFonts w:ascii="Times New Roman" w:hAnsi="Times New Roman" w:cs="Times New Roman"/>
          <w:b/>
          <w:i/>
          <w:sz w:val="20"/>
          <w:szCs w:val="20"/>
        </w:rPr>
        <w:t>:</w:t>
      </w:r>
    </w:p>
    <w:p w:rsidR="00EF27AF" w:rsidRPr="00C60D9F" w:rsidRDefault="00EF27AF" w:rsidP="00EF27AF">
      <w:pPr>
        <w:pStyle w:val="ListParagraph"/>
        <w:numPr>
          <w:ilvl w:val="2"/>
          <w:numId w:val="43"/>
        </w:numPr>
        <w:jc w:val="both"/>
        <w:rPr>
          <w:rFonts w:ascii="Times New Roman" w:hAnsi="Times New Roman" w:cs="Times New Roman"/>
          <w:b/>
          <w:i/>
          <w:sz w:val="20"/>
          <w:szCs w:val="20"/>
        </w:rPr>
      </w:pPr>
      <w:r w:rsidRPr="00C60D9F">
        <w:rPr>
          <w:rFonts w:ascii="Times New Roman" w:hAnsi="Times New Roman" w:cs="Times New Roman"/>
          <w:b/>
          <w:i/>
          <w:sz w:val="20"/>
          <w:szCs w:val="20"/>
        </w:rPr>
        <w:t xml:space="preserve">‘Unavailable’ for the resources in which the SA schedules a transmission or </w:t>
      </w:r>
      <w:proofErr w:type="gramStart"/>
      <w:r w:rsidRPr="00C60D9F">
        <w:rPr>
          <w:rFonts w:ascii="Times New Roman" w:hAnsi="Times New Roman" w:cs="Times New Roman"/>
          <w:b/>
          <w:i/>
          <w:sz w:val="20"/>
          <w:szCs w:val="20"/>
        </w:rPr>
        <w:t>are</w:t>
      </w:r>
      <w:proofErr w:type="gramEnd"/>
      <w:r w:rsidRPr="00C60D9F">
        <w:rPr>
          <w:rFonts w:ascii="Times New Roman" w:hAnsi="Times New Roman" w:cs="Times New Roman"/>
          <w:b/>
          <w:i/>
          <w:sz w:val="20"/>
          <w:szCs w:val="20"/>
        </w:rPr>
        <w:t xml:space="preserve"> booked by the SA for future use.</w:t>
      </w:r>
    </w:p>
    <w:p w:rsidR="00EF27AF" w:rsidRDefault="00EF27AF" w:rsidP="00EF27AF">
      <w:pPr>
        <w:pStyle w:val="ListParagraph"/>
        <w:numPr>
          <w:ilvl w:val="1"/>
          <w:numId w:val="43"/>
        </w:numPr>
        <w:jc w:val="both"/>
        <w:rPr>
          <w:rFonts w:ascii="Times New Roman" w:hAnsi="Times New Roman" w:cs="Times New Roman"/>
          <w:b/>
          <w:i/>
          <w:sz w:val="20"/>
          <w:szCs w:val="20"/>
        </w:rPr>
      </w:pPr>
      <w:r w:rsidRPr="00CE1F49">
        <w:rPr>
          <w:rFonts w:ascii="Times New Roman" w:hAnsi="Times New Roman" w:cs="Times New Roman"/>
          <w:b/>
          <w:i/>
          <w:sz w:val="20"/>
          <w:szCs w:val="20"/>
        </w:rPr>
        <w:t xml:space="preserve">If the priority signaled in the SA is </w:t>
      </w:r>
      <w:r>
        <w:rPr>
          <w:rFonts w:ascii="Times New Roman" w:hAnsi="Times New Roman" w:cs="Times New Roman"/>
          <w:b/>
          <w:i/>
          <w:sz w:val="20"/>
          <w:szCs w:val="20"/>
        </w:rPr>
        <w:t>lower than</w:t>
      </w:r>
      <w:r w:rsidRPr="00CE1F49">
        <w:rPr>
          <w:rFonts w:ascii="Times New Roman" w:hAnsi="Times New Roman" w:cs="Times New Roman"/>
          <w:b/>
          <w:i/>
          <w:sz w:val="20"/>
          <w:szCs w:val="20"/>
        </w:rPr>
        <w:t xml:space="preserve"> the pr</w:t>
      </w:r>
      <w:r>
        <w:rPr>
          <w:rFonts w:ascii="Times New Roman" w:hAnsi="Times New Roman" w:cs="Times New Roman"/>
          <w:b/>
          <w:i/>
          <w:sz w:val="20"/>
          <w:szCs w:val="20"/>
        </w:rPr>
        <w:t>iority of the packet to transmit:</w:t>
      </w:r>
      <w:r w:rsidRPr="00CE1F49">
        <w:rPr>
          <w:rFonts w:ascii="Times New Roman" w:hAnsi="Times New Roman" w:cs="Times New Roman"/>
          <w:b/>
          <w:i/>
          <w:sz w:val="20"/>
          <w:szCs w:val="20"/>
        </w:rPr>
        <w:t xml:space="preserve"> </w:t>
      </w:r>
    </w:p>
    <w:p w:rsidR="00EF27AF" w:rsidRDefault="00EF27AF" w:rsidP="00EF27AF">
      <w:pPr>
        <w:pStyle w:val="ListParagraph"/>
        <w:numPr>
          <w:ilvl w:val="2"/>
          <w:numId w:val="43"/>
        </w:numPr>
        <w:jc w:val="both"/>
        <w:rPr>
          <w:rFonts w:ascii="Times New Roman" w:hAnsi="Times New Roman" w:cs="Times New Roman"/>
          <w:b/>
          <w:i/>
          <w:sz w:val="20"/>
          <w:szCs w:val="20"/>
        </w:rPr>
      </w:pPr>
      <w:r>
        <w:rPr>
          <w:rFonts w:ascii="Times New Roman" w:hAnsi="Times New Roman" w:cs="Times New Roman"/>
          <w:b/>
          <w:i/>
          <w:sz w:val="20"/>
          <w:szCs w:val="20"/>
        </w:rPr>
        <w:t xml:space="preserve">‘Secondary’ for the resources in which the SA schedules a transmission or </w:t>
      </w:r>
      <w:proofErr w:type="gramStart"/>
      <w:r>
        <w:rPr>
          <w:rFonts w:ascii="Times New Roman" w:hAnsi="Times New Roman" w:cs="Times New Roman"/>
          <w:b/>
          <w:i/>
          <w:sz w:val="20"/>
          <w:szCs w:val="20"/>
        </w:rPr>
        <w:t>are</w:t>
      </w:r>
      <w:proofErr w:type="gramEnd"/>
      <w:r>
        <w:rPr>
          <w:rFonts w:ascii="Times New Roman" w:hAnsi="Times New Roman" w:cs="Times New Roman"/>
          <w:b/>
          <w:i/>
          <w:sz w:val="20"/>
          <w:szCs w:val="20"/>
        </w:rPr>
        <w:t xml:space="preserve"> booked by the SA for future use</w:t>
      </w:r>
      <w:r w:rsidRPr="00CE1F49">
        <w:rPr>
          <w:rFonts w:ascii="Times New Roman" w:hAnsi="Times New Roman" w:cs="Times New Roman"/>
          <w:b/>
          <w:i/>
          <w:sz w:val="20"/>
          <w:szCs w:val="20"/>
        </w:rPr>
        <w:t>.</w:t>
      </w:r>
    </w:p>
    <w:p w:rsidR="00EF27AF" w:rsidRPr="00CE1F49" w:rsidRDefault="00EF27AF" w:rsidP="00EF27AF">
      <w:pPr>
        <w:spacing w:before="240"/>
        <w:jc w:val="both"/>
        <w:rPr>
          <w:b/>
          <w:i/>
          <w:lang w:val="en-US"/>
        </w:rPr>
      </w:pPr>
      <w:r w:rsidRPr="00CE1F49">
        <w:rPr>
          <w:b/>
          <w:i/>
          <w:lang w:val="en-US"/>
        </w:rPr>
        <w:t>Proposals:</w:t>
      </w:r>
    </w:p>
    <w:p w:rsidR="00EF27AF" w:rsidRPr="00CE1F49" w:rsidRDefault="00EF27AF" w:rsidP="00EF27AF">
      <w:pPr>
        <w:pStyle w:val="ListParagraph"/>
        <w:numPr>
          <w:ilvl w:val="0"/>
          <w:numId w:val="43"/>
        </w:numPr>
        <w:jc w:val="both"/>
        <w:rPr>
          <w:rFonts w:ascii="Times New Roman" w:hAnsi="Times New Roman" w:cs="Times New Roman"/>
          <w:b/>
          <w:i/>
          <w:sz w:val="20"/>
          <w:szCs w:val="20"/>
        </w:rPr>
      </w:pPr>
      <w:r w:rsidRPr="00CE1F49">
        <w:rPr>
          <w:rFonts w:ascii="Times New Roman" w:hAnsi="Times New Roman" w:cs="Times New Roman"/>
          <w:b/>
          <w:i/>
          <w:sz w:val="20"/>
          <w:szCs w:val="20"/>
        </w:rPr>
        <w:t xml:space="preserve">When decoding an SA transmitted by a UE that uses </w:t>
      </w:r>
      <w:r>
        <w:rPr>
          <w:rFonts w:ascii="Times New Roman" w:hAnsi="Times New Roman" w:cs="Times New Roman"/>
          <w:b/>
          <w:i/>
          <w:sz w:val="20"/>
          <w:szCs w:val="20"/>
        </w:rPr>
        <w:t>centralized resource allocation</w:t>
      </w:r>
      <w:r w:rsidRPr="00967FD4">
        <w:rPr>
          <w:rFonts w:ascii="Times New Roman" w:hAnsi="Times New Roman" w:cs="Times New Roman"/>
          <w:b/>
          <w:i/>
          <w:sz w:val="20"/>
          <w:szCs w:val="20"/>
        </w:rPr>
        <w:t>, the sensing algorithm categorizes the frequency</w:t>
      </w:r>
      <w:r>
        <w:rPr>
          <w:rFonts w:ascii="Times New Roman" w:hAnsi="Times New Roman" w:cs="Times New Roman"/>
          <w:b/>
          <w:i/>
          <w:sz w:val="20"/>
          <w:szCs w:val="20"/>
        </w:rPr>
        <w:t xml:space="preserve"> </w:t>
      </w:r>
      <w:r w:rsidRPr="00967FD4">
        <w:rPr>
          <w:rFonts w:ascii="Times New Roman" w:hAnsi="Times New Roman" w:cs="Times New Roman"/>
          <w:b/>
          <w:i/>
          <w:sz w:val="20"/>
          <w:szCs w:val="20"/>
        </w:rPr>
        <w:t>resources specified by the SA</w:t>
      </w:r>
      <w:r>
        <w:rPr>
          <w:rFonts w:ascii="Times New Roman" w:hAnsi="Times New Roman" w:cs="Times New Roman"/>
          <w:b/>
          <w:i/>
          <w:sz w:val="20"/>
          <w:szCs w:val="20"/>
        </w:rPr>
        <w:t xml:space="preserve"> (for scheduling and booking) as ‘Unavailable’.</w:t>
      </w:r>
    </w:p>
    <w:p w:rsidR="00EF27AF" w:rsidRPr="003F3BD5" w:rsidRDefault="00EF27AF" w:rsidP="00EF27AF">
      <w:pPr>
        <w:spacing w:before="240"/>
        <w:jc w:val="both"/>
        <w:rPr>
          <w:b/>
          <w:i/>
        </w:rPr>
      </w:pPr>
      <w:r w:rsidRPr="003F3BD5">
        <w:rPr>
          <w:b/>
          <w:i/>
        </w:rPr>
        <w:lastRenderedPageBreak/>
        <w:t>Proposals:</w:t>
      </w:r>
    </w:p>
    <w:p w:rsidR="00BB5340" w:rsidRPr="00EF27AF" w:rsidRDefault="00EF27AF" w:rsidP="00EF27AF">
      <w:pPr>
        <w:pStyle w:val="ListParagraph"/>
        <w:numPr>
          <w:ilvl w:val="0"/>
          <w:numId w:val="40"/>
        </w:numPr>
        <w:jc w:val="both"/>
        <w:rPr>
          <w:rFonts w:ascii="Times New Roman" w:hAnsi="Times New Roman" w:cs="Times New Roman"/>
          <w:b/>
          <w:i/>
          <w:sz w:val="20"/>
          <w:szCs w:val="20"/>
        </w:rPr>
      </w:pPr>
      <w:r w:rsidRPr="00967FD4">
        <w:rPr>
          <w:rFonts w:ascii="Times New Roman" w:hAnsi="Times New Roman" w:cs="Times New Roman"/>
          <w:b/>
          <w:i/>
          <w:sz w:val="20"/>
          <w:szCs w:val="20"/>
        </w:rPr>
        <w:t xml:space="preserve">When decoding an </w:t>
      </w:r>
      <w:r>
        <w:rPr>
          <w:rFonts w:ascii="Times New Roman" w:hAnsi="Times New Roman" w:cs="Times New Roman"/>
          <w:b/>
          <w:i/>
          <w:sz w:val="20"/>
          <w:szCs w:val="20"/>
        </w:rPr>
        <w:t xml:space="preserve">unbooking </w:t>
      </w:r>
      <w:r w:rsidRPr="00967FD4">
        <w:rPr>
          <w:rFonts w:ascii="Times New Roman" w:hAnsi="Times New Roman" w:cs="Times New Roman"/>
          <w:b/>
          <w:i/>
          <w:sz w:val="20"/>
          <w:szCs w:val="20"/>
        </w:rPr>
        <w:t xml:space="preserve">SA transmitted </w:t>
      </w:r>
      <w:r>
        <w:rPr>
          <w:rFonts w:ascii="Times New Roman" w:hAnsi="Times New Roman" w:cs="Times New Roman"/>
          <w:b/>
          <w:i/>
          <w:sz w:val="20"/>
          <w:szCs w:val="20"/>
        </w:rPr>
        <w:t>by another UE the sensing algorithm categorizes as ‘Primary’ the frequency resources specified by the SA if it is not aware of any other booking or scheduling concerning the resource.</w:t>
      </w:r>
    </w:p>
    <w:p w:rsidR="009A1074" w:rsidRPr="00DA1475" w:rsidRDefault="00C02A80" w:rsidP="00856691">
      <w:pPr>
        <w:pStyle w:val="Heading1"/>
      </w:pPr>
      <w:r w:rsidRPr="00DA1475">
        <w:t>References</w:t>
      </w:r>
    </w:p>
    <w:p w:rsidR="00FE6265" w:rsidRPr="00FE221A" w:rsidRDefault="00BB5340" w:rsidP="00B13B77">
      <w:pPr>
        <w:numPr>
          <w:ilvl w:val="0"/>
          <w:numId w:val="21"/>
        </w:numPr>
        <w:ind w:hanging="720"/>
        <w:rPr>
          <w:sz w:val="22"/>
          <w:szCs w:val="22"/>
        </w:rPr>
      </w:pPr>
      <w:bookmarkStart w:id="12" w:name="_Ref450125572"/>
      <w:bookmarkStart w:id="13" w:name="_Ref442446938"/>
      <w:r w:rsidRPr="00FE221A">
        <w:rPr>
          <w:color w:val="312E25"/>
          <w:sz w:val="22"/>
          <w:szCs w:val="22"/>
          <w:lang w:eastAsia="sv-SE"/>
        </w:rPr>
        <w:t>RAN1#84bis, Chairman’s notes</w:t>
      </w:r>
      <w:bookmarkEnd w:id="12"/>
    </w:p>
    <w:p w:rsidR="00DA70BE" w:rsidRPr="00FE221A" w:rsidRDefault="00B14830" w:rsidP="00FE221A">
      <w:pPr>
        <w:numPr>
          <w:ilvl w:val="0"/>
          <w:numId w:val="21"/>
        </w:numPr>
        <w:ind w:hanging="720"/>
        <w:rPr>
          <w:sz w:val="22"/>
          <w:szCs w:val="22"/>
        </w:rPr>
      </w:pPr>
      <w:bookmarkStart w:id="14" w:name="_Ref449531147"/>
      <w:r w:rsidRPr="00B14830">
        <w:rPr>
          <w:color w:val="312E25"/>
          <w:sz w:val="22"/>
          <w:szCs w:val="22"/>
          <w:lang w:eastAsia="sv-SE"/>
        </w:rPr>
        <w:t>R1-165264 “Contents of PSCCH for V2V over PC5” , Ericsson</w:t>
      </w:r>
      <w:bookmarkEnd w:id="14"/>
    </w:p>
    <w:p w:rsidR="00DA70BE" w:rsidRPr="00FE221A" w:rsidRDefault="00B14830" w:rsidP="00FE221A">
      <w:pPr>
        <w:numPr>
          <w:ilvl w:val="0"/>
          <w:numId w:val="21"/>
        </w:numPr>
        <w:ind w:hanging="720"/>
        <w:rPr>
          <w:sz w:val="22"/>
          <w:szCs w:val="22"/>
        </w:rPr>
      </w:pPr>
      <w:bookmarkStart w:id="15" w:name="_Ref450216075"/>
      <w:r w:rsidRPr="00B14830">
        <w:rPr>
          <w:color w:val="312E25"/>
          <w:sz w:val="22"/>
          <w:szCs w:val="22"/>
          <w:lang w:eastAsia="sv-SE"/>
        </w:rPr>
        <w:t>R1-165276 “Discussion on V2X PC5 Scheduling, Resource Pools and Resource Patterns</w:t>
      </w:r>
      <w:bookmarkEnd w:id="15"/>
      <w:r w:rsidRPr="00FE221A">
        <w:rPr>
          <w:color w:val="312E25"/>
          <w:sz w:val="22"/>
          <w:szCs w:val="22"/>
          <w:lang w:eastAsia="sv-SE"/>
        </w:rPr>
        <w:t>”, Ericsson</w:t>
      </w:r>
    </w:p>
    <w:p w:rsidR="000B618C" w:rsidRPr="00FE221A" w:rsidRDefault="00B14830" w:rsidP="00FE221A">
      <w:pPr>
        <w:numPr>
          <w:ilvl w:val="0"/>
          <w:numId w:val="21"/>
        </w:numPr>
        <w:ind w:hanging="720"/>
        <w:rPr>
          <w:sz w:val="22"/>
          <w:szCs w:val="22"/>
        </w:rPr>
      </w:pPr>
      <w:bookmarkStart w:id="16" w:name="_Ref449631126"/>
      <w:bookmarkStart w:id="17" w:name="_Ref450856327"/>
      <w:r w:rsidRPr="00B14830">
        <w:rPr>
          <w:color w:val="312E25"/>
          <w:sz w:val="22"/>
          <w:szCs w:val="22"/>
          <w:lang w:eastAsia="sv-SE"/>
        </w:rPr>
        <w:t xml:space="preserve">R1-165273 </w:t>
      </w:r>
      <w:bookmarkEnd w:id="16"/>
      <w:bookmarkEnd w:id="17"/>
      <w:r w:rsidRPr="00FE221A">
        <w:rPr>
          <w:color w:val="312E25"/>
          <w:sz w:val="22"/>
          <w:szCs w:val="22"/>
          <w:lang w:eastAsia="sv-SE"/>
        </w:rPr>
        <w:t>“Subbands and measurements for sensing for V2V over PC5”, Ericsson</w:t>
      </w:r>
    </w:p>
    <w:p w:rsidR="00B419C1" w:rsidRPr="00FE221A" w:rsidRDefault="00B14830" w:rsidP="00FE221A">
      <w:pPr>
        <w:numPr>
          <w:ilvl w:val="0"/>
          <w:numId w:val="21"/>
        </w:numPr>
        <w:ind w:hanging="720"/>
        <w:rPr>
          <w:sz w:val="22"/>
          <w:szCs w:val="22"/>
        </w:rPr>
      </w:pPr>
      <w:bookmarkStart w:id="18" w:name="_Ref450124890"/>
      <w:r w:rsidRPr="00B14830">
        <w:rPr>
          <w:color w:val="312E25"/>
          <w:sz w:val="22"/>
          <w:szCs w:val="22"/>
          <w:lang w:eastAsia="sv-SE"/>
        </w:rPr>
        <w:t>R1-165245 “Observations on CAM Message Periodicity and Payload”, Ericsson</w:t>
      </w:r>
      <w:bookmarkEnd w:id="18"/>
    </w:p>
    <w:p w:rsidR="00233582" w:rsidRPr="00FE221A" w:rsidRDefault="00B14830" w:rsidP="00FE221A">
      <w:pPr>
        <w:numPr>
          <w:ilvl w:val="0"/>
          <w:numId w:val="21"/>
        </w:numPr>
        <w:ind w:hanging="720"/>
        <w:rPr>
          <w:sz w:val="22"/>
          <w:szCs w:val="22"/>
        </w:rPr>
      </w:pPr>
      <w:bookmarkStart w:id="19" w:name="_Ref450855049"/>
      <w:r w:rsidRPr="00B14830">
        <w:rPr>
          <w:color w:val="312E25"/>
          <w:sz w:val="22"/>
          <w:szCs w:val="22"/>
          <w:lang w:eastAsia="sv-SE"/>
        </w:rPr>
        <w:t>R1-165263 “Resource Reselection”, Ericsson</w:t>
      </w:r>
      <w:bookmarkEnd w:id="19"/>
    </w:p>
    <w:bookmarkEnd w:id="13"/>
    <w:p w:rsidR="00417A97" w:rsidRPr="0030028E" w:rsidRDefault="00417A97" w:rsidP="00A94ADF">
      <w:pPr>
        <w:rPr>
          <w:lang w:val="en-US"/>
        </w:rPr>
      </w:pPr>
    </w:p>
    <w:sectPr w:rsidR="00417A97" w:rsidRPr="0030028E"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A75" w:rsidRDefault="00195A75">
      <w:r>
        <w:separator/>
      </w:r>
    </w:p>
  </w:endnote>
  <w:endnote w:type="continuationSeparator" w:id="0">
    <w:p w:rsidR="00195A75" w:rsidRDefault="0019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A75" w:rsidRDefault="00195A75">
      <w:r>
        <w:separator/>
      </w:r>
    </w:p>
  </w:footnote>
  <w:footnote w:type="continuationSeparator" w:id="0">
    <w:p w:rsidR="00195A75" w:rsidRDefault="00195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AC3" w:rsidRDefault="00E82A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61B6296"/>
    <w:multiLevelType w:val="hybridMultilevel"/>
    <w:tmpl w:val="C3A4F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nsid w:val="0DB745B1"/>
    <w:multiLevelType w:val="hybridMultilevel"/>
    <w:tmpl w:val="8CA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B523CE"/>
    <w:multiLevelType w:val="hybridMultilevel"/>
    <w:tmpl w:val="9754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AA2287"/>
    <w:multiLevelType w:val="hybridMultilevel"/>
    <w:tmpl w:val="9346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4B61FA"/>
    <w:multiLevelType w:val="hybridMultilevel"/>
    <w:tmpl w:val="946C7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9">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10">
    <w:nsid w:val="27F93F14"/>
    <w:multiLevelType w:val="hybridMultilevel"/>
    <w:tmpl w:val="77A0A7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531B97"/>
    <w:multiLevelType w:val="hybridMultilevel"/>
    <w:tmpl w:val="45009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E03750"/>
    <w:multiLevelType w:val="hybridMultilevel"/>
    <w:tmpl w:val="8054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B04402"/>
    <w:multiLevelType w:val="hybridMultilevel"/>
    <w:tmpl w:val="9B5CB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1F64E0"/>
    <w:multiLevelType w:val="hybridMultilevel"/>
    <w:tmpl w:val="3F66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50B71"/>
    <w:multiLevelType w:val="hybridMultilevel"/>
    <w:tmpl w:val="57EC6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8CA2E3B"/>
    <w:multiLevelType w:val="hybridMultilevel"/>
    <w:tmpl w:val="7D940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A174B2"/>
    <w:multiLevelType w:val="hybridMultilevel"/>
    <w:tmpl w:val="61206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71B9B"/>
    <w:multiLevelType w:val="hybridMultilevel"/>
    <w:tmpl w:val="637C24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nsid w:val="607A6B95"/>
    <w:multiLevelType w:val="hybridMultilevel"/>
    <w:tmpl w:val="E1947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7E5AA3"/>
    <w:multiLevelType w:val="hybridMultilevel"/>
    <w:tmpl w:val="B2BC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E3238F"/>
    <w:multiLevelType w:val="hybridMultilevel"/>
    <w:tmpl w:val="CE320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37">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7E48D5"/>
    <w:multiLevelType w:val="hybridMultilevel"/>
    <w:tmpl w:val="0D282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7C08BE"/>
    <w:multiLevelType w:val="hybridMultilevel"/>
    <w:tmpl w:val="06986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9"/>
  </w:num>
  <w:num w:numId="2">
    <w:abstractNumId w:val="44"/>
  </w:num>
  <w:num w:numId="3">
    <w:abstractNumId w:val="39"/>
  </w:num>
  <w:num w:numId="4">
    <w:abstractNumId w:val="20"/>
  </w:num>
  <w:num w:numId="5">
    <w:abstractNumId w:val="26"/>
  </w:num>
  <w:num w:numId="6">
    <w:abstractNumId w:val="45"/>
  </w:num>
  <w:num w:numId="7">
    <w:abstractNumId w:val="31"/>
  </w:num>
  <w:num w:numId="8">
    <w:abstractNumId w:val="25"/>
  </w:num>
  <w:num w:numId="9">
    <w:abstractNumId w:val="32"/>
  </w:num>
  <w:num w:numId="10">
    <w:abstractNumId w:val="28"/>
  </w:num>
  <w:num w:numId="11">
    <w:abstractNumId w:val="14"/>
  </w:num>
  <w:num w:numId="12">
    <w:abstractNumId w:val="37"/>
  </w:num>
  <w:num w:numId="13">
    <w:abstractNumId w:val="42"/>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
  </w:num>
  <w:num w:numId="23">
    <w:abstractNumId w:val="21"/>
  </w:num>
  <w:num w:numId="24">
    <w:abstractNumId w:val="43"/>
  </w:num>
  <w:num w:numId="25">
    <w:abstractNumId w:val="8"/>
  </w:num>
  <w:num w:numId="26">
    <w:abstractNumId w:val="33"/>
  </w:num>
  <w:num w:numId="27">
    <w:abstractNumId w:val="40"/>
  </w:num>
  <w:num w:numId="28">
    <w:abstractNumId w:val="16"/>
  </w:num>
  <w:num w:numId="29">
    <w:abstractNumId w:val="36"/>
  </w:num>
  <w:num w:numId="30">
    <w:abstractNumId w:val="11"/>
  </w:num>
  <w:num w:numId="31">
    <w:abstractNumId w:val="3"/>
  </w:num>
  <w:num w:numId="32">
    <w:abstractNumId w:val="2"/>
  </w:num>
  <w:num w:numId="33">
    <w:abstractNumId w:val="38"/>
  </w:num>
  <w:num w:numId="34">
    <w:abstractNumId w:val="19"/>
  </w:num>
  <w:num w:numId="35">
    <w:abstractNumId w:val="30"/>
  </w:num>
  <w:num w:numId="36">
    <w:abstractNumId w:val="22"/>
  </w:num>
  <w:num w:numId="37">
    <w:abstractNumId w:val="17"/>
  </w:num>
  <w:num w:numId="38">
    <w:abstractNumId w:val="18"/>
  </w:num>
  <w:num w:numId="39">
    <w:abstractNumId w:val="10"/>
  </w:num>
  <w:num w:numId="40">
    <w:abstractNumId w:val="4"/>
  </w:num>
  <w:num w:numId="41">
    <w:abstractNumId w:val="41"/>
  </w:num>
  <w:num w:numId="42">
    <w:abstractNumId w:val="7"/>
  </w:num>
  <w:num w:numId="43">
    <w:abstractNumId w:val="34"/>
  </w:num>
  <w:num w:numId="44">
    <w:abstractNumId w:val="15"/>
  </w:num>
  <w:num w:numId="45">
    <w:abstractNumId w:val="35"/>
  </w:num>
  <w:num w:numId="46">
    <w:abstractNumId w:val="23"/>
  </w:num>
  <w:num w:numId="47">
    <w:abstractNumId w:val="9"/>
  </w:num>
  <w:num w:numId="48">
    <w:abstractNumId w:val="5"/>
  </w:num>
  <w:num w:numId="49">
    <w:abstractNumId w:val="6"/>
  </w:num>
  <w:num w:numId="50">
    <w:abstractNumId w:val="24"/>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0C7"/>
    <w:rsid w:val="00001396"/>
    <w:rsid w:val="000017AB"/>
    <w:rsid w:val="0000188D"/>
    <w:rsid w:val="00001B66"/>
    <w:rsid w:val="0000223E"/>
    <w:rsid w:val="0000258B"/>
    <w:rsid w:val="00003026"/>
    <w:rsid w:val="00003139"/>
    <w:rsid w:val="00003197"/>
    <w:rsid w:val="0000331B"/>
    <w:rsid w:val="00003357"/>
    <w:rsid w:val="000040C9"/>
    <w:rsid w:val="000043A0"/>
    <w:rsid w:val="000047F4"/>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1C03"/>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926"/>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383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2EB9"/>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18C"/>
    <w:rsid w:val="000B6284"/>
    <w:rsid w:val="000B67BD"/>
    <w:rsid w:val="000B6D19"/>
    <w:rsid w:val="000B71FA"/>
    <w:rsid w:val="000B7636"/>
    <w:rsid w:val="000C091D"/>
    <w:rsid w:val="000C0DBA"/>
    <w:rsid w:val="000C185D"/>
    <w:rsid w:val="000C18FB"/>
    <w:rsid w:val="000C218C"/>
    <w:rsid w:val="000C338A"/>
    <w:rsid w:val="000C3649"/>
    <w:rsid w:val="000C3C20"/>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544"/>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00D3"/>
    <w:rsid w:val="000F1162"/>
    <w:rsid w:val="000F1472"/>
    <w:rsid w:val="000F18EC"/>
    <w:rsid w:val="000F1ECF"/>
    <w:rsid w:val="000F1F00"/>
    <w:rsid w:val="000F1FAB"/>
    <w:rsid w:val="000F2263"/>
    <w:rsid w:val="000F2D58"/>
    <w:rsid w:val="000F2FB7"/>
    <w:rsid w:val="000F36EC"/>
    <w:rsid w:val="000F3B81"/>
    <w:rsid w:val="000F3E58"/>
    <w:rsid w:val="000F4057"/>
    <w:rsid w:val="000F4F15"/>
    <w:rsid w:val="000F560F"/>
    <w:rsid w:val="000F579B"/>
    <w:rsid w:val="000F5F76"/>
    <w:rsid w:val="000F6877"/>
    <w:rsid w:val="000F7753"/>
    <w:rsid w:val="000F7B38"/>
    <w:rsid w:val="000F7DD6"/>
    <w:rsid w:val="000F7F83"/>
    <w:rsid w:val="00100676"/>
    <w:rsid w:val="0010072F"/>
    <w:rsid w:val="00100871"/>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14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0E4"/>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0E0"/>
    <w:rsid w:val="00122798"/>
    <w:rsid w:val="00122D8E"/>
    <w:rsid w:val="001236E5"/>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3C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683"/>
    <w:rsid w:val="00143CCA"/>
    <w:rsid w:val="001442E6"/>
    <w:rsid w:val="001443C7"/>
    <w:rsid w:val="00144548"/>
    <w:rsid w:val="001447DF"/>
    <w:rsid w:val="001448A9"/>
    <w:rsid w:val="00144A6C"/>
    <w:rsid w:val="00144ECD"/>
    <w:rsid w:val="00144FBF"/>
    <w:rsid w:val="001451E4"/>
    <w:rsid w:val="0014530D"/>
    <w:rsid w:val="0014548F"/>
    <w:rsid w:val="001454A2"/>
    <w:rsid w:val="001454FE"/>
    <w:rsid w:val="00145661"/>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04"/>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CC7"/>
    <w:rsid w:val="00165E17"/>
    <w:rsid w:val="0016641D"/>
    <w:rsid w:val="00166570"/>
    <w:rsid w:val="001665A4"/>
    <w:rsid w:val="00166A54"/>
    <w:rsid w:val="00166AC3"/>
    <w:rsid w:val="00166B6D"/>
    <w:rsid w:val="001672E7"/>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368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3E02"/>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573"/>
    <w:rsid w:val="0019178C"/>
    <w:rsid w:val="00191CC9"/>
    <w:rsid w:val="00191EB6"/>
    <w:rsid w:val="001926C7"/>
    <w:rsid w:val="00192F0D"/>
    <w:rsid w:val="00193550"/>
    <w:rsid w:val="00193D0E"/>
    <w:rsid w:val="00193D8D"/>
    <w:rsid w:val="00194D12"/>
    <w:rsid w:val="00194D5F"/>
    <w:rsid w:val="00194EBD"/>
    <w:rsid w:val="00194F3F"/>
    <w:rsid w:val="0019574B"/>
    <w:rsid w:val="001958B9"/>
    <w:rsid w:val="00195A75"/>
    <w:rsid w:val="00195B0E"/>
    <w:rsid w:val="00196150"/>
    <w:rsid w:val="00196298"/>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8B0"/>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7D3"/>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979"/>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728"/>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DB7"/>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A0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2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1FD5"/>
    <w:rsid w:val="0021295D"/>
    <w:rsid w:val="00212AEC"/>
    <w:rsid w:val="00213BC0"/>
    <w:rsid w:val="002140E2"/>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655"/>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582"/>
    <w:rsid w:val="00233D08"/>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2B6C"/>
    <w:rsid w:val="002432E0"/>
    <w:rsid w:val="002437A0"/>
    <w:rsid w:val="0024382F"/>
    <w:rsid w:val="002438FF"/>
    <w:rsid w:val="00243F53"/>
    <w:rsid w:val="00244414"/>
    <w:rsid w:val="00244A05"/>
    <w:rsid w:val="00244C23"/>
    <w:rsid w:val="00244F34"/>
    <w:rsid w:val="00245391"/>
    <w:rsid w:val="002454E1"/>
    <w:rsid w:val="002458FB"/>
    <w:rsid w:val="00245FF6"/>
    <w:rsid w:val="00246597"/>
    <w:rsid w:val="00246C16"/>
    <w:rsid w:val="002477A3"/>
    <w:rsid w:val="0024784E"/>
    <w:rsid w:val="00247D4A"/>
    <w:rsid w:val="00250580"/>
    <w:rsid w:val="002505A7"/>
    <w:rsid w:val="00250726"/>
    <w:rsid w:val="00250AFF"/>
    <w:rsid w:val="002512C1"/>
    <w:rsid w:val="00251429"/>
    <w:rsid w:val="00251772"/>
    <w:rsid w:val="002518D7"/>
    <w:rsid w:val="00252076"/>
    <w:rsid w:val="00252127"/>
    <w:rsid w:val="002522A0"/>
    <w:rsid w:val="00253DB0"/>
    <w:rsid w:val="00254BE6"/>
    <w:rsid w:val="00254D97"/>
    <w:rsid w:val="00254DF1"/>
    <w:rsid w:val="00254E25"/>
    <w:rsid w:val="00254E8E"/>
    <w:rsid w:val="00255314"/>
    <w:rsid w:val="0025575B"/>
    <w:rsid w:val="00255884"/>
    <w:rsid w:val="00255E20"/>
    <w:rsid w:val="002561F3"/>
    <w:rsid w:val="0025645C"/>
    <w:rsid w:val="00256838"/>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799"/>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3EB"/>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06B"/>
    <w:rsid w:val="002A164B"/>
    <w:rsid w:val="002A187E"/>
    <w:rsid w:val="002A25F2"/>
    <w:rsid w:val="002A263F"/>
    <w:rsid w:val="002A2E86"/>
    <w:rsid w:val="002A2ED4"/>
    <w:rsid w:val="002A3279"/>
    <w:rsid w:val="002A37D0"/>
    <w:rsid w:val="002A38E2"/>
    <w:rsid w:val="002A394B"/>
    <w:rsid w:val="002A3B3F"/>
    <w:rsid w:val="002A3F1F"/>
    <w:rsid w:val="002A4387"/>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6D"/>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0E"/>
    <w:rsid w:val="002B5EB5"/>
    <w:rsid w:val="002B67EB"/>
    <w:rsid w:val="002B6FAE"/>
    <w:rsid w:val="002B71DF"/>
    <w:rsid w:val="002B7659"/>
    <w:rsid w:val="002C02C1"/>
    <w:rsid w:val="002C02FB"/>
    <w:rsid w:val="002C064F"/>
    <w:rsid w:val="002C084B"/>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DA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89B"/>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80B"/>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38ED"/>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6E1F"/>
    <w:rsid w:val="003072F8"/>
    <w:rsid w:val="00307F33"/>
    <w:rsid w:val="003101C8"/>
    <w:rsid w:val="0031057A"/>
    <w:rsid w:val="00310BEA"/>
    <w:rsid w:val="0031113A"/>
    <w:rsid w:val="003119FE"/>
    <w:rsid w:val="00311F49"/>
    <w:rsid w:val="00311FB2"/>
    <w:rsid w:val="00312175"/>
    <w:rsid w:val="00312F7A"/>
    <w:rsid w:val="00312FC2"/>
    <w:rsid w:val="00313025"/>
    <w:rsid w:val="0031351B"/>
    <w:rsid w:val="0031357A"/>
    <w:rsid w:val="00313778"/>
    <w:rsid w:val="00313D07"/>
    <w:rsid w:val="00313D17"/>
    <w:rsid w:val="00313F4D"/>
    <w:rsid w:val="0031437C"/>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942"/>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3A3E"/>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61D"/>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28D"/>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43"/>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24"/>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3BD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1ECA"/>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07B2B"/>
    <w:rsid w:val="004107E5"/>
    <w:rsid w:val="00410CB0"/>
    <w:rsid w:val="00410DBD"/>
    <w:rsid w:val="00411C34"/>
    <w:rsid w:val="00411D19"/>
    <w:rsid w:val="00411E9F"/>
    <w:rsid w:val="00411EF0"/>
    <w:rsid w:val="00411F1F"/>
    <w:rsid w:val="0041278F"/>
    <w:rsid w:val="00412932"/>
    <w:rsid w:val="00413ACE"/>
    <w:rsid w:val="00413AFA"/>
    <w:rsid w:val="00413C02"/>
    <w:rsid w:val="00414474"/>
    <w:rsid w:val="004146CC"/>
    <w:rsid w:val="00414D1E"/>
    <w:rsid w:val="004152A2"/>
    <w:rsid w:val="00415A11"/>
    <w:rsid w:val="00415CA3"/>
    <w:rsid w:val="00415F35"/>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B5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126D"/>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CAB"/>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014"/>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0"/>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C41"/>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6D9A"/>
    <w:rsid w:val="0048708F"/>
    <w:rsid w:val="00487591"/>
    <w:rsid w:val="00487948"/>
    <w:rsid w:val="00487BA4"/>
    <w:rsid w:val="00487C8A"/>
    <w:rsid w:val="004900B8"/>
    <w:rsid w:val="004902F7"/>
    <w:rsid w:val="004906F8"/>
    <w:rsid w:val="0049104E"/>
    <w:rsid w:val="00491D20"/>
    <w:rsid w:val="00491D90"/>
    <w:rsid w:val="00491E06"/>
    <w:rsid w:val="0049270D"/>
    <w:rsid w:val="00492AB0"/>
    <w:rsid w:val="00492C9D"/>
    <w:rsid w:val="00492FBD"/>
    <w:rsid w:val="0049336E"/>
    <w:rsid w:val="004938D8"/>
    <w:rsid w:val="0049481A"/>
    <w:rsid w:val="004948CD"/>
    <w:rsid w:val="00494D50"/>
    <w:rsid w:val="00494DAB"/>
    <w:rsid w:val="0049515C"/>
    <w:rsid w:val="00495F07"/>
    <w:rsid w:val="00495F60"/>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186"/>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3A6"/>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004"/>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1D2B"/>
    <w:rsid w:val="0051225F"/>
    <w:rsid w:val="00512528"/>
    <w:rsid w:val="005129E7"/>
    <w:rsid w:val="005131E8"/>
    <w:rsid w:val="00513786"/>
    <w:rsid w:val="005138D0"/>
    <w:rsid w:val="00513FD9"/>
    <w:rsid w:val="00514008"/>
    <w:rsid w:val="00514026"/>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80A"/>
    <w:rsid w:val="00532E22"/>
    <w:rsid w:val="005333B4"/>
    <w:rsid w:val="005338C6"/>
    <w:rsid w:val="00533C08"/>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D70"/>
    <w:rsid w:val="005450BF"/>
    <w:rsid w:val="0054527E"/>
    <w:rsid w:val="00545358"/>
    <w:rsid w:val="00545E69"/>
    <w:rsid w:val="00545F41"/>
    <w:rsid w:val="005466AC"/>
    <w:rsid w:val="00546708"/>
    <w:rsid w:val="00546795"/>
    <w:rsid w:val="00546837"/>
    <w:rsid w:val="00546ADE"/>
    <w:rsid w:val="00546BA6"/>
    <w:rsid w:val="00546E41"/>
    <w:rsid w:val="00546FBA"/>
    <w:rsid w:val="005472E8"/>
    <w:rsid w:val="005476EE"/>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977"/>
    <w:rsid w:val="00564B19"/>
    <w:rsid w:val="00565071"/>
    <w:rsid w:val="00565155"/>
    <w:rsid w:val="005651D0"/>
    <w:rsid w:val="005651E0"/>
    <w:rsid w:val="0056552D"/>
    <w:rsid w:val="005661D7"/>
    <w:rsid w:val="005662A7"/>
    <w:rsid w:val="005666D7"/>
    <w:rsid w:val="00566733"/>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77D13"/>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1E7"/>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97D"/>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2D42"/>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2C"/>
    <w:rsid w:val="005D0CB3"/>
    <w:rsid w:val="005D0E12"/>
    <w:rsid w:val="005D0F15"/>
    <w:rsid w:val="005D1051"/>
    <w:rsid w:val="005D11EB"/>
    <w:rsid w:val="005D1621"/>
    <w:rsid w:val="005D16CF"/>
    <w:rsid w:val="005D2332"/>
    <w:rsid w:val="005D2817"/>
    <w:rsid w:val="005D2ADD"/>
    <w:rsid w:val="005D2D9A"/>
    <w:rsid w:val="005D3083"/>
    <w:rsid w:val="005D37FD"/>
    <w:rsid w:val="005D3B6F"/>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2CD"/>
    <w:rsid w:val="005E4E14"/>
    <w:rsid w:val="005E592C"/>
    <w:rsid w:val="005E5D00"/>
    <w:rsid w:val="005E62AC"/>
    <w:rsid w:val="005E68AE"/>
    <w:rsid w:val="005E71A5"/>
    <w:rsid w:val="005E726B"/>
    <w:rsid w:val="005E7C46"/>
    <w:rsid w:val="005E7E81"/>
    <w:rsid w:val="005F0501"/>
    <w:rsid w:val="005F0509"/>
    <w:rsid w:val="005F0BF6"/>
    <w:rsid w:val="005F1295"/>
    <w:rsid w:val="005F12D4"/>
    <w:rsid w:val="005F14A0"/>
    <w:rsid w:val="005F21C3"/>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8A5"/>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0BEA"/>
    <w:rsid w:val="00601150"/>
    <w:rsid w:val="00601779"/>
    <w:rsid w:val="00601AB4"/>
    <w:rsid w:val="00601CD9"/>
    <w:rsid w:val="006020DF"/>
    <w:rsid w:val="006024F8"/>
    <w:rsid w:val="006029B5"/>
    <w:rsid w:val="00603226"/>
    <w:rsid w:val="006032E1"/>
    <w:rsid w:val="0060388C"/>
    <w:rsid w:val="006039E9"/>
    <w:rsid w:val="00603C83"/>
    <w:rsid w:val="0060413B"/>
    <w:rsid w:val="006041E8"/>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228"/>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1D"/>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4E4"/>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6DFA"/>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426"/>
    <w:rsid w:val="00656541"/>
    <w:rsid w:val="006568D9"/>
    <w:rsid w:val="00656BE1"/>
    <w:rsid w:val="00656FB0"/>
    <w:rsid w:val="006570AF"/>
    <w:rsid w:val="006573B3"/>
    <w:rsid w:val="006577DB"/>
    <w:rsid w:val="006578AD"/>
    <w:rsid w:val="00660114"/>
    <w:rsid w:val="00660450"/>
    <w:rsid w:val="006604EC"/>
    <w:rsid w:val="00660B88"/>
    <w:rsid w:val="00660C47"/>
    <w:rsid w:val="00660E41"/>
    <w:rsid w:val="00661BC3"/>
    <w:rsid w:val="0066210C"/>
    <w:rsid w:val="00662235"/>
    <w:rsid w:val="00662B06"/>
    <w:rsid w:val="00662FE5"/>
    <w:rsid w:val="0066318F"/>
    <w:rsid w:val="00663812"/>
    <w:rsid w:val="0066383F"/>
    <w:rsid w:val="00663A11"/>
    <w:rsid w:val="00663A4E"/>
    <w:rsid w:val="00663E77"/>
    <w:rsid w:val="0066418D"/>
    <w:rsid w:val="0066427F"/>
    <w:rsid w:val="0066429C"/>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2E7"/>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4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EC2"/>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645"/>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3DA"/>
    <w:rsid w:val="006F16F4"/>
    <w:rsid w:val="006F1EC8"/>
    <w:rsid w:val="006F3B84"/>
    <w:rsid w:val="006F3C06"/>
    <w:rsid w:val="006F44DB"/>
    <w:rsid w:val="006F466A"/>
    <w:rsid w:val="006F4977"/>
    <w:rsid w:val="006F4FCD"/>
    <w:rsid w:val="006F5D88"/>
    <w:rsid w:val="006F616C"/>
    <w:rsid w:val="006F6214"/>
    <w:rsid w:val="006F657F"/>
    <w:rsid w:val="006F6784"/>
    <w:rsid w:val="006F6BCB"/>
    <w:rsid w:val="006F70E0"/>
    <w:rsid w:val="006F78F4"/>
    <w:rsid w:val="006F7CC9"/>
    <w:rsid w:val="00700298"/>
    <w:rsid w:val="0070038E"/>
    <w:rsid w:val="0070091A"/>
    <w:rsid w:val="0070095D"/>
    <w:rsid w:val="00700B19"/>
    <w:rsid w:val="00700CA1"/>
    <w:rsid w:val="00700F91"/>
    <w:rsid w:val="00701BB3"/>
    <w:rsid w:val="00701C9E"/>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60A"/>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508"/>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27F93"/>
    <w:rsid w:val="007303AA"/>
    <w:rsid w:val="007305E5"/>
    <w:rsid w:val="007309AC"/>
    <w:rsid w:val="00730FBC"/>
    <w:rsid w:val="00731795"/>
    <w:rsid w:val="00731A45"/>
    <w:rsid w:val="00731CD1"/>
    <w:rsid w:val="00731F02"/>
    <w:rsid w:val="00732181"/>
    <w:rsid w:val="0073248A"/>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984"/>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AE"/>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D6D"/>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77EC6"/>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280"/>
    <w:rsid w:val="0078373C"/>
    <w:rsid w:val="00783A51"/>
    <w:rsid w:val="00783E53"/>
    <w:rsid w:val="007841AE"/>
    <w:rsid w:val="0078459C"/>
    <w:rsid w:val="007847C7"/>
    <w:rsid w:val="00784E80"/>
    <w:rsid w:val="00785302"/>
    <w:rsid w:val="00785330"/>
    <w:rsid w:val="007854FE"/>
    <w:rsid w:val="00785593"/>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450"/>
    <w:rsid w:val="007916A7"/>
    <w:rsid w:val="007916C7"/>
    <w:rsid w:val="007916EF"/>
    <w:rsid w:val="00791937"/>
    <w:rsid w:val="00791CE5"/>
    <w:rsid w:val="00791D7F"/>
    <w:rsid w:val="00791F68"/>
    <w:rsid w:val="00791FE7"/>
    <w:rsid w:val="0079214C"/>
    <w:rsid w:val="00792405"/>
    <w:rsid w:val="00792849"/>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CDA"/>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A8E"/>
    <w:rsid w:val="007B6F8F"/>
    <w:rsid w:val="007B74E6"/>
    <w:rsid w:val="007B7B85"/>
    <w:rsid w:val="007C0610"/>
    <w:rsid w:val="007C0773"/>
    <w:rsid w:val="007C077B"/>
    <w:rsid w:val="007C0DC2"/>
    <w:rsid w:val="007C0FF9"/>
    <w:rsid w:val="007C15BB"/>
    <w:rsid w:val="007C164B"/>
    <w:rsid w:val="007C16BE"/>
    <w:rsid w:val="007C16C7"/>
    <w:rsid w:val="007C17EF"/>
    <w:rsid w:val="007C1B68"/>
    <w:rsid w:val="007C25A0"/>
    <w:rsid w:val="007C26ED"/>
    <w:rsid w:val="007C288F"/>
    <w:rsid w:val="007C31FD"/>
    <w:rsid w:val="007C3523"/>
    <w:rsid w:val="007C36A5"/>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5AE0"/>
    <w:rsid w:val="0080630E"/>
    <w:rsid w:val="00806A16"/>
    <w:rsid w:val="00806A54"/>
    <w:rsid w:val="00806C9F"/>
    <w:rsid w:val="008072B5"/>
    <w:rsid w:val="00807363"/>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883"/>
    <w:rsid w:val="00822EA5"/>
    <w:rsid w:val="008232D4"/>
    <w:rsid w:val="008233C7"/>
    <w:rsid w:val="008233F4"/>
    <w:rsid w:val="00823635"/>
    <w:rsid w:val="00823A5F"/>
    <w:rsid w:val="0082409E"/>
    <w:rsid w:val="0082434E"/>
    <w:rsid w:val="00824400"/>
    <w:rsid w:val="008244AA"/>
    <w:rsid w:val="008246B8"/>
    <w:rsid w:val="00824761"/>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6EC"/>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5DE"/>
    <w:rsid w:val="00845780"/>
    <w:rsid w:val="008458E7"/>
    <w:rsid w:val="00845957"/>
    <w:rsid w:val="00845B6F"/>
    <w:rsid w:val="008460E6"/>
    <w:rsid w:val="008463AC"/>
    <w:rsid w:val="00846685"/>
    <w:rsid w:val="008469DA"/>
    <w:rsid w:val="00846F38"/>
    <w:rsid w:val="00847483"/>
    <w:rsid w:val="00847C83"/>
    <w:rsid w:val="00847CD4"/>
    <w:rsid w:val="008505EC"/>
    <w:rsid w:val="0085092C"/>
    <w:rsid w:val="00850B10"/>
    <w:rsid w:val="00850CB6"/>
    <w:rsid w:val="008510B1"/>
    <w:rsid w:val="00851714"/>
    <w:rsid w:val="00851FCB"/>
    <w:rsid w:val="008520CA"/>
    <w:rsid w:val="0085241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1B83"/>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D0"/>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016"/>
    <w:rsid w:val="008712AD"/>
    <w:rsid w:val="0087131B"/>
    <w:rsid w:val="008714DD"/>
    <w:rsid w:val="0087221E"/>
    <w:rsid w:val="00872D91"/>
    <w:rsid w:val="0087337B"/>
    <w:rsid w:val="008735F2"/>
    <w:rsid w:val="00873729"/>
    <w:rsid w:val="0087378D"/>
    <w:rsid w:val="00873A58"/>
    <w:rsid w:val="00873A7D"/>
    <w:rsid w:val="00873ACE"/>
    <w:rsid w:val="00873E66"/>
    <w:rsid w:val="00873FEA"/>
    <w:rsid w:val="00874C00"/>
    <w:rsid w:val="008751A7"/>
    <w:rsid w:val="008754D5"/>
    <w:rsid w:val="00875B4B"/>
    <w:rsid w:val="00875D1A"/>
    <w:rsid w:val="00876C13"/>
    <w:rsid w:val="00876E42"/>
    <w:rsid w:val="00876EE3"/>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D18"/>
    <w:rsid w:val="00884EBC"/>
    <w:rsid w:val="00884FF2"/>
    <w:rsid w:val="00885369"/>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798"/>
    <w:rsid w:val="008A09B4"/>
    <w:rsid w:val="008A0F83"/>
    <w:rsid w:val="008A0F8B"/>
    <w:rsid w:val="008A17A2"/>
    <w:rsid w:val="008A1E61"/>
    <w:rsid w:val="008A2363"/>
    <w:rsid w:val="008A241E"/>
    <w:rsid w:val="008A297C"/>
    <w:rsid w:val="008A2BAA"/>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6902"/>
    <w:rsid w:val="008A7101"/>
    <w:rsid w:val="008A71AB"/>
    <w:rsid w:val="008A7567"/>
    <w:rsid w:val="008A77A0"/>
    <w:rsid w:val="008A783F"/>
    <w:rsid w:val="008A7845"/>
    <w:rsid w:val="008A7854"/>
    <w:rsid w:val="008A7AF7"/>
    <w:rsid w:val="008B103E"/>
    <w:rsid w:val="008B1155"/>
    <w:rsid w:val="008B1640"/>
    <w:rsid w:val="008B2251"/>
    <w:rsid w:val="008B24DC"/>
    <w:rsid w:val="008B321D"/>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0C98"/>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4FC1"/>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6A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FD4"/>
    <w:rsid w:val="008E6633"/>
    <w:rsid w:val="008E6D2D"/>
    <w:rsid w:val="008E7165"/>
    <w:rsid w:val="008E7556"/>
    <w:rsid w:val="008E7578"/>
    <w:rsid w:val="008E7BEC"/>
    <w:rsid w:val="008E7E46"/>
    <w:rsid w:val="008F0468"/>
    <w:rsid w:val="008F0B3E"/>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452"/>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A1A"/>
    <w:rsid w:val="00907F1B"/>
    <w:rsid w:val="00910739"/>
    <w:rsid w:val="00910797"/>
    <w:rsid w:val="0091094E"/>
    <w:rsid w:val="00910A71"/>
    <w:rsid w:val="009113FB"/>
    <w:rsid w:val="009118BC"/>
    <w:rsid w:val="009118E5"/>
    <w:rsid w:val="00911A71"/>
    <w:rsid w:val="00911B40"/>
    <w:rsid w:val="00911C9A"/>
    <w:rsid w:val="00912446"/>
    <w:rsid w:val="00912C7C"/>
    <w:rsid w:val="00912E52"/>
    <w:rsid w:val="00912EEC"/>
    <w:rsid w:val="0091364E"/>
    <w:rsid w:val="009139F0"/>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1A68"/>
    <w:rsid w:val="009223D1"/>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2E00"/>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892"/>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3F1B"/>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67FD4"/>
    <w:rsid w:val="009708CA"/>
    <w:rsid w:val="009711F5"/>
    <w:rsid w:val="00972289"/>
    <w:rsid w:val="0097291B"/>
    <w:rsid w:val="009729AD"/>
    <w:rsid w:val="00972DAA"/>
    <w:rsid w:val="00972F9C"/>
    <w:rsid w:val="009732FF"/>
    <w:rsid w:val="009736CB"/>
    <w:rsid w:val="00973AA2"/>
    <w:rsid w:val="00973B61"/>
    <w:rsid w:val="00973C20"/>
    <w:rsid w:val="00973C43"/>
    <w:rsid w:val="00974463"/>
    <w:rsid w:val="0097478D"/>
    <w:rsid w:val="00974987"/>
    <w:rsid w:val="00974A5A"/>
    <w:rsid w:val="00974A82"/>
    <w:rsid w:val="00974FAE"/>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9C"/>
    <w:rsid w:val="009A4CC8"/>
    <w:rsid w:val="009A5455"/>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6589"/>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86"/>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037"/>
    <w:rsid w:val="00A00215"/>
    <w:rsid w:val="00A003C6"/>
    <w:rsid w:val="00A005BE"/>
    <w:rsid w:val="00A00801"/>
    <w:rsid w:val="00A00825"/>
    <w:rsid w:val="00A009FD"/>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8CC"/>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0E"/>
    <w:rsid w:val="00A12D46"/>
    <w:rsid w:val="00A13285"/>
    <w:rsid w:val="00A1370F"/>
    <w:rsid w:val="00A137F2"/>
    <w:rsid w:val="00A13CEE"/>
    <w:rsid w:val="00A13EA4"/>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331"/>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1EF2"/>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492"/>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4EF9"/>
    <w:rsid w:val="00A451FA"/>
    <w:rsid w:val="00A45AA5"/>
    <w:rsid w:val="00A45C86"/>
    <w:rsid w:val="00A45FE0"/>
    <w:rsid w:val="00A462CB"/>
    <w:rsid w:val="00A466C2"/>
    <w:rsid w:val="00A46F7C"/>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969"/>
    <w:rsid w:val="00A64AE7"/>
    <w:rsid w:val="00A64F9A"/>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09"/>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AE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6A"/>
    <w:rsid w:val="00AA05E1"/>
    <w:rsid w:val="00AA0664"/>
    <w:rsid w:val="00AA08AB"/>
    <w:rsid w:val="00AA0B4B"/>
    <w:rsid w:val="00AA0F36"/>
    <w:rsid w:val="00AA13AA"/>
    <w:rsid w:val="00AA142F"/>
    <w:rsid w:val="00AA2258"/>
    <w:rsid w:val="00AA22A9"/>
    <w:rsid w:val="00AA2913"/>
    <w:rsid w:val="00AA2FE1"/>
    <w:rsid w:val="00AA31F4"/>
    <w:rsid w:val="00AA357F"/>
    <w:rsid w:val="00AA39A2"/>
    <w:rsid w:val="00AA4009"/>
    <w:rsid w:val="00AA446F"/>
    <w:rsid w:val="00AA4F89"/>
    <w:rsid w:val="00AA522F"/>
    <w:rsid w:val="00AA53AD"/>
    <w:rsid w:val="00AA54EC"/>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B07"/>
    <w:rsid w:val="00AA7D90"/>
    <w:rsid w:val="00AB05AA"/>
    <w:rsid w:val="00AB08C6"/>
    <w:rsid w:val="00AB0D2D"/>
    <w:rsid w:val="00AB15A9"/>
    <w:rsid w:val="00AB15CC"/>
    <w:rsid w:val="00AB18C3"/>
    <w:rsid w:val="00AB1AD9"/>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461"/>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D7799"/>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4A2"/>
    <w:rsid w:val="00AE65CE"/>
    <w:rsid w:val="00AE6992"/>
    <w:rsid w:val="00AE6AEE"/>
    <w:rsid w:val="00AE6B47"/>
    <w:rsid w:val="00AE6FB9"/>
    <w:rsid w:val="00AE7EDB"/>
    <w:rsid w:val="00AF0C96"/>
    <w:rsid w:val="00AF1261"/>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5C3"/>
    <w:rsid w:val="00B0088E"/>
    <w:rsid w:val="00B00C33"/>
    <w:rsid w:val="00B011C5"/>
    <w:rsid w:val="00B01414"/>
    <w:rsid w:val="00B0163E"/>
    <w:rsid w:val="00B019A3"/>
    <w:rsid w:val="00B01BA5"/>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325"/>
    <w:rsid w:val="00B124E9"/>
    <w:rsid w:val="00B126C4"/>
    <w:rsid w:val="00B126E1"/>
    <w:rsid w:val="00B12BD4"/>
    <w:rsid w:val="00B12C64"/>
    <w:rsid w:val="00B13A79"/>
    <w:rsid w:val="00B13B77"/>
    <w:rsid w:val="00B13D1E"/>
    <w:rsid w:val="00B13DEC"/>
    <w:rsid w:val="00B144EC"/>
    <w:rsid w:val="00B14830"/>
    <w:rsid w:val="00B14865"/>
    <w:rsid w:val="00B14C86"/>
    <w:rsid w:val="00B14DCF"/>
    <w:rsid w:val="00B150D8"/>
    <w:rsid w:val="00B151C0"/>
    <w:rsid w:val="00B15706"/>
    <w:rsid w:val="00B1611A"/>
    <w:rsid w:val="00B16AFB"/>
    <w:rsid w:val="00B16BAC"/>
    <w:rsid w:val="00B173DF"/>
    <w:rsid w:val="00B17698"/>
    <w:rsid w:val="00B17883"/>
    <w:rsid w:val="00B17DED"/>
    <w:rsid w:val="00B17E3D"/>
    <w:rsid w:val="00B20479"/>
    <w:rsid w:val="00B207DC"/>
    <w:rsid w:val="00B20BA4"/>
    <w:rsid w:val="00B21044"/>
    <w:rsid w:val="00B213D9"/>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667"/>
    <w:rsid w:val="00B307A3"/>
    <w:rsid w:val="00B30AE2"/>
    <w:rsid w:val="00B30E5E"/>
    <w:rsid w:val="00B30F93"/>
    <w:rsid w:val="00B31288"/>
    <w:rsid w:val="00B31814"/>
    <w:rsid w:val="00B31974"/>
    <w:rsid w:val="00B32884"/>
    <w:rsid w:val="00B329A9"/>
    <w:rsid w:val="00B3312F"/>
    <w:rsid w:val="00B3338E"/>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9C1"/>
    <w:rsid w:val="00B41AE9"/>
    <w:rsid w:val="00B42623"/>
    <w:rsid w:val="00B4269A"/>
    <w:rsid w:val="00B42A95"/>
    <w:rsid w:val="00B42CA1"/>
    <w:rsid w:val="00B431A2"/>
    <w:rsid w:val="00B43213"/>
    <w:rsid w:val="00B435E1"/>
    <w:rsid w:val="00B43974"/>
    <w:rsid w:val="00B43A0C"/>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4AE"/>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A7E1A"/>
    <w:rsid w:val="00BB03B5"/>
    <w:rsid w:val="00BB0456"/>
    <w:rsid w:val="00BB0711"/>
    <w:rsid w:val="00BB0812"/>
    <w:rsid w:val="00BB099B"/>
    <w:rsid w:val="00BB0E38"/>
    <w:rsid w:val="00BB163C"/>
    <w:rsid w:val="00BB182D"/>
    <w:rsid w:val="00BB24DB"/>
    <w:rsid w:val="00BB32CF"/>
    <w:rsid w:val="00BB32E4"/>
    <w:rsid w:val="00BB38F9"/>
    <w:rsid w:val="00BB436F"/>
    <w:rsid w:val="00BB44EF"/>
    <w:rsid w:val="00BB4939"/>
    <w:rsid w:val="00BB4B53"/>
    <w:rsid w:val="00BB4F3B"/>
    <w:rsid w:val="00BB5340"/>
    <w:rsid w:val="00BB540B"/>
    <w:rsid w:val="00BB5BB5"/>
    <w:rsid w:val="00BB5DFC"/>
    <w:rsid w:val="00BB64CB"/>
    <w:rsid w:val="00BB64D3"/>
    <w:rsid w:val="00BB6DA3"/>
    <w:rsid w:val="00BB6FEA"/>
    <w:rsid w:val="00BB750C"/>
    <w:rsid w:val="00BB7688"/>
    <w:rsid w:val="00BB7701"/>
    <w:rsid w:val="00BB7B78"/>
    <w:rsid w:val="00BB7E86"/>
    <w:rsid w:val="00BC0356"/>
    <w:rsid w:val="00BC06D1"/>
    <w:rsid w:val="00BC0862"/>
    <w:rsid w:val="00BC0921"/>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4F4E"/>
    <w:rsid w:val="00BC523C"/>
    <w:rsid w:val="00BC5282"/>
    <w:rsid w:val="00BC5A70"/>
    <w:rsid w:val="00BC7595"/>
    <w:rsid w:val="00BC7B58"/>
    <w:rsid w:val="00BD002A"/>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E06"/>
    <w:rsid w:val="00BD4F84"/>
    <w:rsid w:val="00BD5248"/>
    <w:rsid w:val="00BD591C"/>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4CB8"/>
    <w:rsid w:val="00BE51A8"/>
    <w:rsid w:val="00BE5291"/>
    <w:rsid w:val="00BE55C7"/>
    <w:rsid w:val="00BE5A23"/>
    <w:rsid w:val="00BE6069"/>
    <w:rsid w:val="00BE6E94"/>
    <w:rsid w:val="00BE6F51"/>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5C4"/>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1DE"/>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CFA"/>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A71"/>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A39"/>
    <w:rsid w:val="00C41099"/>
    <w:rsid w:val="00C41C74"/>
    <w:rsid w:val="00C41D30"/>
    <w:rsid w:val="00C422C6"/>
    <w:rsid w:val="00C42925"/>
    <w:rsid w:val="00C42EB0"/>
    <w:rsid w:val="00C42FA4"/>
    <w:rsid w:val="00C43342"/>
    <w:rsid w:val="00C43502"/>
    <w:rsid w:val="00C438C4"/>
    <w:rsid w:val="00C43CB1"/>
    <w:rsid w:val="00C43EF4"/>
    <w:rsid w:val="00C43F37"/>
    <w:rsid w:val="00C440FC"/>
    <w:rsid w:val="00C44730"/>
    <w:rsid w:val="00C4479F"/>
    <w:rsid w:val="00C44DAA"/>
    <w:rsid w:val="00C45082"/>
    <w:rsid w:val="00C45453"/>
    <w:rsid w:val="00C45625"/>
    <w:rsid w:val="00C46071"/>
    <w:rsid w:val="00C460B7"/>
    <w:rsid w:val="00C46733"/>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4A87"/>
    <w:rsid w:val="00C553F4"/>
    <w:rsid w:val="00C558C5"/>
    <w:rsid w:val="00C55A6D"/>
    <w:rsid w:val="00C55AC7"/>
    <w:rsid w:val="00C55CC4"/>
    <w:rsid w:val="00C56145"/>
    <w:rsid w:val="00C562FD"/>
    <w:rsid w:val="00C5655E"/>
    <w:rsid w:val="00C57093"/>
    <w:rsid w:val="00C573CA"/>
    <w:rsid w:val="00C5759D"/>
    <w:rsid w:val="00C57674"/>
    <w:rsid w:val="00C57820"/>
    <w:rsid w:val="00C57CF1"/>
    <w:rsid w:val="00C60362"/>
    <w:rsid w:val="00C60D9F"/>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E78"/>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4EB1"/>
    <w:rsid w:val="00CA51D9"/>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149"/>
    <w:rsid w:val="00CB7882"/>
    <w:rsid w:val="00CB7A9D"/>
    <w:rsid w:val="00CB7C9B"/>
    <w:rsid w:val="00CC0756"/>
    <w:rsid w:val="00CC08CD"/>
    <w:rsid w:val="00CC099F"/>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AA9"/>
    <w:rsid w:val="00CC2D6B"/>
    <w:rsid w:val="00CC3660"/>
    <w:rsid w:val="00CC3CE9"/>
    <w:rsid w:val="00CC404B"/>
    <w:rsid w:val="00CC4CB6"/>
    <w:rsid w:val="00CC4D7F"/>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3C33"/>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1FE"/>
    <w:rsid w:val="00CE0611"/>
    <w:rsid w:val="00CE1BC0"/>
    <w:rsid w:val="00CE1CA9"/>
    <w:rsid w:val="00CE2C71"/>
    <w:rsid w:val="00CE2F1E"/>
    <w:rsid w:val="00CE3001"/>
    <w:rsid w:val="00CE32CD"/>
    <w:rsid w:val="00CE3319"/>
    <w:rsid w:val="00CE38A8"/>
    <w:rsid w:val="00CE4022"/>
    <w:rsid w:val="00CE444B"/>
    <w:rsid w:val="00CE4451"/>
    <w:rsid w:val="00CE45CF"/>
    <w:rsid w:val="00CE47DC"/>
    <w:rsid w:val="00CE4932"/>
    <w:rsid w:val="00CE4B7F"/>
    <w:rsid w:val="00CE4CE2"/>
    <w:rsid w:val="00CE4FC8"/>
    <w:rsid w:val="00CE543C"/>
    <w:rsid w:val="00CE5488"/>
    <w:rsid w:val="00CE5A20"/>
    <w:rsid w:val="00CE63D0"/>
    <w:rsid w:val="00CE68B5"/>
    <w:rsid w:val="00CE6A72"/>
    <w:rsid w:val="00CE719A"/>
    <w:rsid w:val="00CE7290"/>
    <w:rsid w:val="00CE7502"/>
    <w:rsid w:val="00CE78A2"/>
    <w:rsid w:val="00CE78B9"/>
    <w:rsid w:val="00CF01EC"/>
    <w:rsid w:val="00CF03AA"/>
    <w:rsid w:val="00CF0576"/>
    <w:rsid w:val="00CF0E41"/>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9FA"/>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90F"/>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025"/>
    <w:rsid w:val="00D17195"/>
    <w:rsid w:val="00D171EF"/>
    <w:rsid w:val="00D178DD"/>
    <w:rsid w:val="00D20337"/>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BAD"/>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D84"/>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7A4"/>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0671"/>
    <w:rsid w:val="00D715D6"/>
    <w:rsid w:val="00D7202E"/>
    <w:rsid w:val="00D725E2"/>
    <w:rsid w:val="00D72765"/>
    <w:rsid w:val="00D72957"/>
    <w:rsid w:val="00D72CDA"/>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3DD7"/>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1D"/>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39"/>
    <w:rsid w:val="00DA12DB"/>
    <w:rsid w:val="00DA1475"/>
    <w:rsid w:val="00DA15AE"/>
    <w:rsid w:val="00DA1779"/>
    <w:rsid w:val="00DA1A5E"/>
    <w:rsid w:val="00DA1DD9"/>
    <w:rsid w:val="00DA20BA"/>
    <w:rsid w:val="00DA235A"/>
    <w:rsid w:val="00DA23FC"/>
    <w:rsid w:val="00DA2423"/>
    <w:rsid w:val="00DA251A"/>
    <w:rsid w:val="00DA28AD"/>
    <w:rsid w:val="00DA343B"/>
    <w:rsid w:val="00DA3B3C"/>
    <w:rsid w:val="00DA42A0"/>
    <w:rsid w:val="00DA4BB1"/>
    <w:rsid w:val="00DA55D8"/>
    <w:rsid w:val="00DA5731"/>
    <w:rsid w:val="00DA5875"/>
    <w:rsid w:val="00DA5BAA"/>
    <w:rsid w:val="00DA5E66"/>
    <w:rsid w:val="00DA60CD"/>
    <w:rsid w:val="00DA6DAA"/>
    <w:rsid w:val="00DA70BE"/>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0A"/>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5EC9"/>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0D09"/>
    <w:rsid w:val="00DE161E"/>
    <w:rsid w:val="00DE1682"/>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40C"/>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6BC"/>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1ADE"/>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446"/>
    <w:rsid w:val="00E16B8D"/>
    <w:rsid w:val="00E17255"/>
    <w:rsid w:val="00E17539"/>
    <w:rsid w:val="00E1754E"/>
    <w:rsid w:val="00E17861"/>
    <w:rsid w:val="00E17C22"/>
    <w:rsid w:val="00E20153"/>
    <w:rsid w:val="00E202F2"/>
    <w:rsid w:val="00E20581"/>
    <w:rsid w:val="00E20BE5"/>
    <w:rsid w:val="00E21AA7"/>
    <w:rsid w:val="00E21E78"/>
    <w:rsid w:val="00E2273C"/>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197B"/>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2B9"/>
    <w:rsid w:val="00E54353"/>
    <w:rsid w:val="00E547DE"/>
    <w:rsid w:val="00E54967"/>
    <w:rsid w:val="00E54D59"/>
    <w:rsid w:val="00E55483"/>
    <w:rsid w:val="00E5557B"/>
    <w:rsid w:val="00E55890"/>
    <w:rsid w:val="00E559ED"/>
    <w:rsid w:val="00E55DAE"/>
    <w:rsid w:val="00E56071"/>
    <w:rsid w:val="00E560DB"/>
    <w:rsid w:val="00E56464"/>
    <w:rsid w:val="00E5663C"/>
    <w:rsid w:val="00E566F2"/>
    <w:rsid w:val="00E56DB8"/>
    <w:rsid w:val="00E56EEA"/>
    <w:rsid w:val="00E57BB3"/>
    <w:rsid w:val="00E60990"/>
    <w:rsid w:val="00E60A3C"/>
    <w:rsid w:val="00E60DEC"/>
    <w:rsid w:val="00E6132B"/>
    <w:rsid w:val="00E614BC"/>
    <w:rsid w:val="00E61C88"/>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BC8"/>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AC3"/>
    <w:rsid w:val="00E82B69"/>
    <w:rsid w:val="00E82DCC"/>
    <w:rsid w:val="00E8339B"/>
    <w:rsid w:val="00E834BE"/>
    <w:rsid w:val="00E83829"/>
    <w:rsid w:val="00E8394B"/>
    <w:rsid w:val="00E83D2C"/>
    <w:rsid w:val="00E848FA"/>
    <w:rsid w:val="00E84B41"/>
    <w:rsid w:val="00E84B4E"/>
    <w:rsid w:val="00E84BEB"/>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A31"/>
    <w:rsid w:val="00E93C76"/>
    <w:rsid w:val="00E93F6F"/>
    <w:rsid w:val="00E94D08"/>
    <w:rsid w:val="00E95115"/>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330"/>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F06"/>
    <w:rsid w:val="00EB79DE"/>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23C"/>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EE9"/>
    <w:rsid w:val="00EE1F22"/>
    <w:rsid w:val="00EE2148"/>
    <w:rsid w:val="00EE2172"/>
    <w:rsid w:val="00EE21AD"/>
    <w:rsid w:val="00EE2E86"/>
    <w:rsid w:val="00EE313C"/>
    <w:rsid w:val="00EE33AF"/>
    <w:rsid w:val="00EE3AF2"/>
    <w:rsid w:val="00EE3B36"/>
    <w:rsid w:val="00EE3CB2"/>
    <w:rsid w:val="00EE420C"/>
    <w:rsid w:val="00EE4964"/>
    <w:rsid w:val="00EE49DD"/>
    <w:rsid w:val="00EE4C5B"/>
    <w:rsid w:val="00EE4DDD"/>
    <w:rsid w:val="00EE5520"/>
    <w:rsid w:val="00EE574F"/>
    <w:rsid w:val="00EE5F5E"/>
    <w:rsid w:val="00EE701F"/>
    <w:rsid w:val="00EE77CA"/>
    <w:rsid w:val="00EE7966"/>
    <w:rsid w:val="00EE7BE7"/>
    <w:rsid w:val="00EE7CAE"/>
    <w:rsid w:val="00EE7D29"/>
    <w:rsid w:val="00EE7DF3"/>
    <w:rsid w:val="00EE7FE6"/>
    <w:rsid w:val="00EF033F"/>
    <w:rsid w:val="00EF0864"/>
    <w:rsid w:val="00EF0A53"/>
    <w:rsid w:val="00EF177D"/>
    <w:rsid w:val="00EF1998"/>
    <w:rsid w:val="00EF1B14"/>
    <w:rsid w:val="00EF1CCE"/>
    <w:rsid w:val="00EF27AF"/>
    <w:rsid w:val="00EF27B1"/>
    <w:rsid w:val="00EF2DB3"/>
    <w:rsid w:val="00EF2DEE"/>
    <w:rsid w:val="00EF2FE0"/>
    <w:rsid w:val="00EF3CA6"/>
    <w:rsid w:val="00EF4B16"/>
    <w:rsid w:val="00EF4E80"/>
    <w:rsid w:val="00EF4ED9"/>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288"/>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A18"/>
    <w:rsid w:val="00F31F87"/>
    <w:rsid w:val="00F32E4B"/>
    <w:rsid w:val="00F33355"/>
    <w:rsid w:val="00F33820"/>
    <w:rsid w:val="00F33A45"/>
    <w:rsid w:val="00F33C2E"/>
    <w:rsid w:val="00F33CC3"/>
    <w:rsid w:val="00F33E9C"/>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6E11"/>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98"/>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9BE"/>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2FA0"/>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E66"/>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D74"/>
    <w:rsid w:val="00FE1F76"/>
    <w:rsid w:val="00FE221A"/>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29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10614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10614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3037</Words>
  <Characters>17315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2016-05-06T15:13:00Z</dcterms:created>
  <dcterms:modified xsi:type="dcterms:W3CDTF">2016-05-23T10:58:00Z</dcterms:modified>
</cp:coreProperties>
</file>